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51" w:rsidRDefault="00FA3E51" w:rsidP="00FA3E51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FA3E51" w:rsidRPr="009B0D8E" w:rsidRDefault="00FA3E51" w:rsidP="00FA3E51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FA3E51" w:rsidRPr="009B0D8E" w:rsidRDefault="00FA3E51" w:rsidP="00FA3E51">
      <w:pPr>
        <w:jc w:val="center"/>
        <w:rPr>
          <w:b/>
          <w:bCs/>
        </w:rPr>
      </w:pPr>
      <w:r>
        <w:rPr>
          <w:b/>
          <w:bCs/>
        </w:rPr>
        <w:t>SİYASAL BİLGİLER</w:t>
      </w:r>
      <w:r w:rsidRPr="009B0D8E">
        <w:rPr>
          <w:b/>
          <w:bCs/>
        </w:rPr>
        <w:t xml:space="preserve"> FAKÜLTESİ</w:t>
      </w:r>
    </w:p>
    <w:p w:rsidR="00FA3E51" w:rsidRPr="009B0D8E" w:rsidRDefault="00FA3E51" w:rsidP="00FA3E51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FA3E51" w:rsidRDefault="00FA3E51" w:rsidP="00FA3E51">
      <w:pPr>
        <w:rPr>
          <w:b/>
          <w:bCs/>
        </w:rPr>
      </w:pPr>
    </w:p>
    <w:p w:rsidR="00FA3E51" w:rsidRDefault="00FA3E51" w:rsidP="00FA3E51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10</w:t>
      </w:r>
    </w:p>
    <w:p w:rsidR="00FA3E51" w:rsidRPr="009B0D8E" w:rsidRDefault="00FA3E51" w:rsidP="00FA3E51">
      <w:r w:rsidRPr="009B0D8E">
        <w:rPr>
          <w:b/>
          <w:bCs/>
        </w:rPr>
        <w:t xml:space="preserve">TOPLANTI TARİHİ  </w:t>
      </w:r>
      <w:r>
        <w:t>: 05/08/2015</w:t>
      </w:r>
    </w:p>
    <w:p w:rsidR="00FA3E51" w:rsidRPr="009B0D8E" w:rsidRDefault="00FA3E51" w:rsidP="00FA3E51"/>
    <w:p w:rsidR="00FA3E51" w:rsidRPr="009B0D8E" w:rsidRDefault="00FA3E51" w:rsidP="00FA3E51">
      <w:pPr>
        <w:jc w:val="both"/>
      </w:pPr>
      <w:r w:rsidRPr="009B0D8E">
        <w:t xml:space="preserve">Fakülte Yönetim Kurulu, Dekan </w:t>
      </w:r>
      <w:r>
        <w:t xml:space="preserve">Vekili </w:t>
      </w:r>
      <w:proofErr w:type="spellStart"/>
      <w:r>
        <w:t>Prof.Dr</w:t>
      </w:r>
      <w:proofErr w:type="spellEnd"/>
      <w:r>
        <w:t xml:space="preserve">. Hamza AL  </w:t>
      </w:r>
      <w:r w:rsidRPr="009B0D8E">
        <w:t>başkanlığında toplanarak gündemdeki maddeleri görüşmüş ve aşağıdaki kararları almıştır.</w:t>
      </w:r>
    </w:p>
    <w:p w:rsidR="00FA3E51" w:rsidRDefault="00FA3E51" w:rsidP="00FA3E51">
      <w:pPr>
        <w:jc w:val="both"/>
        <w:rPr>
          <w:b/>
          <w:bCs/>
          <w:u w:val="single"/>
        </w:rPr>
      </w:pPr>
    </w:p>
    <w:p w:rsidR="00FA3E51" w:rsidRPr="009B0D8E" w:rsidRDefault="00FA3E51" w:rsidP="00FA3E51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FA3E51" w:rsidRPr="009B0D8E" w:rsidRDefault="00FA3E51" w:rsidP="00FA3E51">
      <w:pPr>
        <w:jc w:val="both"/>
      </w:pPr>
    </w:p>
    <w:p w:rsidR="00FA3E51" w:rsidRDefault="00FA3E51" w:rsidP="00FA3E51">
      <w:pPr>
        <w:jc w:val="both"/>
      </w:pPr>
      <w:proofErr w:type="spellStart"/>
      <w:r>
        <w:t>Prof.Dr</w:t>
      </w:r>
      <w:proofErr w:type="spellEnd"/>
      <w:r>
        <w:t xml:space="preserve">. Hamza AL    </w:t>
      </w:r>
      <w:r>
        <w:tab/>
      </w:r>
      <w:r>
        <w:tab/>
      </w:r>
      <w:r>
        <w:tab/>
      </w:r>
      <w:r>
        <w:tab/>
      </w:r>
      <w:proofErr w:type="spellStart"/>
      <w:r>
        <w:t>Doç.Dr</w:t>
      </w:r>
      <w:proofErr w:type="spellEnd"/>
      <w:r>
        <w:t>. Emel İSLAMOĞLU</w:t>
      </w:r>
    </w:p>
    <w:p w:rsidR="00FA3E51" w:rsidRDefault="00FA3E51" w:rsidP="00FA3E51">
      <w:pPr>
        <w:jc w:val="both"/>
      </w:pPr>
      <w:proofErr w:type="spellStart"/>
      <w:r>
        <w:t>Prof.Dr</w:t>
      </w:r>
      <w:proofErr w:type="spellEnd"/>
      <w:r>
        <w:t>. Musa EKEN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Doç.Dr</w:t>
      </w:r>
      <w:proofErr w:type="spellEnd"/>
      <w:r>
        <w:t xml:space="preserve">. Serdar GÜLENER </w:t>
      </w:r>
    </w:p>
    <w:p w:rsidR="00FA3E51" w:rsidRDefault="00FA3E51" w:rsidP="00FA3E51">
      <w:pPr>
        <w:jc w:val="both"/>
      </w:pPr>
      <w:proofErr w:type="spellStart"/>
      <w:r>
        <w:t>Prof.Dr</w:t>
      </w:r>
      <w:proofErr w:type="spellEnd"/>
      <w:r>
        <w:t>. Ekrem GÜL</w:t>
      </w:r>
    </w:p>
    <w:p w:rsidR="00FA3E51" w:rsidRDefault="00FA3E51" w:rsidP="00FA3E51">
      <w:pPr>
        <w:jc w:val="both"/>
      </w:pPr>
      <w:proofErr w:type="spellStart"/>
      <w:r>
        <w:t>Prof.Dr</w:t>
      </w:r>
      <w:proofErr w:type="spellEnd"/>
      <w:r>
        <w:t>. Aziz KUTLAR</w:t>
      </w:r>
    </w:p>
    <w:p w:rsidR="00FA3E51" w:rsidRDefault="00FA3E51" w:rsidP="00FA3E51">
      <w:pPr>
        <w:jc w:val="both"/>
      </w:pPr>
      <w:r>
        <w:t>Yrd.</w:t>
      </w:r>
      <w:proofErr w:type="spellStart"/>
      <w:r>
        <w:t>Doç.Dr</w:t>
      </w:r>
      <w:proofErr w:type="spellEnd"/>
      <w:r>
        <w:t>. Nurullah ALTUN</w:t>
      </w:r>
    </w:p>
    <w:p w:rsidR="00FA3E51" w:rsidRDefault="00FA3E51" w:rsidP="00FA3E51">
      <w:pPr>
        <w:jc w:val="both"/>
      </w:pPr>
      <w:r>
        <w:tab/>
        <w:t xml:space="preserve"> </w:t>
      </w:r>
    </w:p>
    <w:p w:rsidR="00FA3E51" w:rsidRDefault="00FA3E51" w:rsidP="00FA3E51"/>
    <w:p w:rsidR="00FA3E51" w:rsidRDefault="00FA3E51" w:rsidP="00FA3E51"/>
    <w:p w:rsidR="00FA3E51" w:rsidRPr="00C076E1" w:rsidRDefault="00FA3E51" w:rsidP="00FA3E51">
      <w:pPr>
        <w:tabs>
          <w:tab w:val="left" w:pos="630"/>
        </w:tabs>
        <w:jc w:val="both"/>
      </w:pPr>
      <w:r>
        <w:rPr>
          <w:b/>
        </w:rPr>
        <w:t>1</w:t>
      </w:r>
      <w:r w:rsidRPr="00BA6EBC">
        <w:rPr>
          <w:b/>
        </w:rPr>
        <w:t xml:space="preserve">- </w:t>
      </w:r>
      <w:r>
        <w:t xml:space="preserve">Maliye Bölümü öğretim elemanı Arş.Gör.Tunç </w:t>
      </w:r>
      <w:proofErr w:type="spellStart"/>
      <w:r>
        <w:t>İNCE’nin</w:t>
      </w:r>
      <w:proofErr w:type="spellEnd"/>
      <w:r>
        <w:t xml:space="preserve"> </w:t>
      </w:r>
      <w:r w:rsidRPr="00C076E1">
        <w:t>Araştırma Görevlisi kadrosunda Öğretim G</w:t>
      </w:r>
      <w:r>
        <w:t>örevlisi olarak görevlendirilmes</w:t>
      </w:r>
      <w:r w:rsidRPr="00C076E1">
        <w:t xml:space="preserve">ine ilişkin Bölüm Başkanlığının yazısı okundu. </w:t>
      </w:r>
    </w:p>
    <w:p w:rsidR="00FA3E51" w:rsidRPr="00C076E1" w:rsidRDefault="00FA3E51" w:rsidP="00FA3E51">
      <w:pPr>
        <w:jc w:val="both"/>
      </w:pPr>
    </w:p>
    <w:p w:rsidR="00FA3E51" w:rsidRDefault="00FA3E51" w:rsidP="00FA3E51">
      <w:pPr>
        <w:tabs>
          <w:tab w:val="left" w:pos="360"/>
        </w:tabs>
        <w:jc w:val="both"/>
      </w:pPr>
      <w:r w:rsidRPr="00C076E1">
        <w:t>Yapılan görüşmelerden sonra</w:t>
      </w:r>
      <w:r>
        <w:t xml:space="preserve"> Maliye Bölümü öğretim elemanı Arş.Gör.Tunç </w:t>
      </w:r>
      <w:proofErr w:type="spellStart"/>
      <w:r>
        <w:t>İNCE’nin</w:t>
      </w:r>
      <w:proofErr w:type="spellEnd"/>
      <w:r>
        <w:t xml:space="preserve">, Bölümde yeterli öğretim üyesi olmaması nedeni ile Maliye Bölümü’nde </w:t>
      </w:r>
      <w:r>
        <w:rPr>
          <w:b/>
          <w:i/>
        </w:rPr>
        <w:t>2015-2016 Eğitim</w:t>
      </w:r>
      <w:r w:rsidRPr="00461BDC">
        <w:rPr>
          <w:b/>
          <w:i/>
        </w:rPr>
        <w:t xml:space="preserve"> </w:t>
      </w:r>
      <w:r>
        <w:rPr>
          <w:b/>
          <w:i/>
        </w:rPr>
        <w:t>Ö</w:t>
      </w:r>
      <w:r w:rsidRPr="00461BDC">
        <w:rPr>
          <w:b/>
          <w:i/>
        </w:rPr>
        <w:t xml:space="preserve">ğretim </w:t>
      </w:r>
      <w:r>
        <w:rPr>
          <w:b/>
          <w:i/>
        </w:rPr>
        <w:t>Y</w:t>
      </w:r>
      <w:r w:rsidRPr="00461BDC">
        <w:rPr>
          <w:b/>
          <w:i/>
        </w:rPr>
        <w:t xml:space="preserve">ılı </w:t>
      </w:r>
      <w:r>
        <w:rPr>
          <w:b/>
          <w:i/>
        </w:rPr>
        <w:t xml:space="preserve">Güz Yarıyılında </w:t>
      </w:r>
      <w:r>
        <w:t>Maliye Teorisi Anabilim Dalından</w:t>
      </w:r>
      <w:r w:rsidRPr="00C076E1">
        <w:t xml:space="preserve"> </w:t>
      </w:r>
      <w:r w:rsidRPr="00C076E1">
        <w:rPr>
          <w:b/>
          <w:bCs/>
        </w:rPr>
        <w:t>Araştırma Görevlisi Kadrosunda Öğretim Görevlisi</w:t>
      </w:r>
      <w:r w:rsidRPr="00C076E1">
        <w:t xml:space="preserve"> olarak görevlendirilme</w:t>
      </w:r>
      <w:r>
        <w:t>s</w:t>
      </w:r>
      <w:r w:rsidRPr="00C076E1">
        <w:t xml:space="preserve">inin uygun olduğuna oybirliği ile karar verildi. </w:t>
      </w:r>
    </w:p>
    <w:p w:rsidR="00FA3E51" w:rsidRDefault="00FA3E51" w:rsidP="00FA3E51">
      <w:pPr>
        <w:jc w:val="both"/>
      </w:pPr>
    </w:p>
    <w:p w:rsidR="00FA3E51" w:rsidRDefault="00FA3E51" w:rsidP="00FA3E51"/>
    <w:p w:rsidR="00FA3E51" w:rsidRDefault="00FA3E51" w:rsidP="00FA3E51">
      <w:pPr>
        <w:tabs>
          <w:tab w:val="left" w:pos="630"/>
        </w:tabs>
        <w:jc w:val="both"/>
      </w:pPr>
      <w:r w:rsidRPr="003D3C7B">
        <w:rPr>
          <w:b/>
        </w:rPr>
        <w:t>2-</w:t>
      </w:r>
      <w:r>
        <w:t xml:space="preserve"> </w:t>
      </w:r>
      <w:r w:rsidRPr="00F92BE4">
        <w:t xml:space="preserve">Fakültemiz </w:t>
      </w:r>
      <w:r>
        <w:t xml:space="preserve">Siyaset Bilimi ve Kamu Yönetimi </w:t>
      </w:r>
      <w:r w:rsidRPr="000E0BF7">
        <w:t xml:space="preserve">Bölüm Başkanlığının </w:t>
      </w:r>
      <w:r>
        <w:t>30/07/2015</w:t>
      </w:r>
      <w:r w:rsidRPr="000E0BF7">
        <w:t xml:space="preserve"> tarih ve </w:t>
      </w:r>
      <w:r>
        <w:t>903.07.03-32384</w:t>
      </w:r>
      <w:r w:rsidRPr="000E0BF7">
        <w:t xml:space="preserve"> sayılı yazısı okundu.</w:t>
      </w:r>
    </w:p>
    <w:p w:rsidR="00FA3E51" w:rsidRPr="00C076E1" w:rsidRDefault="00FA3E51" w:rsidP="00FA3E51">
      <w:pPr>
        <w:tabs>
          <w:tab w:val="left" w:pos="630"/>
        </w:tabs>
        <w:jc w:val="both"/>
      </w:pPr>
    </w:p>
    <w:p w:rsidR="00FA3E51" w:rsidRDefault="00FA3E51" w:rsidP="00FA3E51">
      <w:pPr>
        <w:tabs>
          <w:tab w:val="left" w:pos="360"/>
        </w:tabs>
        <w:jc w:val="both"/>
      </w:pPr>
      <w:r w:rsidRPr="00C076E1">
        <w:t>Yapılan görüşmelerden sonra</w:t>
      </w:r>
      <w:r>
        <w:t xml:space="preserve">; </w:t>
      </w:r>
      <w:r w:rsidRPr="00F92BE4">
        <w:t xml:space="preserve">Fakültemiz </w:t>
      </w:r>
      <w:r>
        <w:t xml:space="preserve">Siyaset Bilimi ve Kamu Yönetimi Bölümümü Öğretim Üyesi </w:t>
      </w:r>
      <w:proofErr w:type="spellStart"/>
      <w:r>
        <w:rPr>
          <w:b/>
        </w:rPr>
        <w:t>Doç.</w:t>
      </w:r>
      <w:r w:rsidRPr="00950F42">
        <w:rPr>
          <w:b/>
        </w:rPr>
        <w:t>Dr</w:t>
      </w:r>
      <w:proofErr w:type="spellEnd"/>
      <w:r w:rsidRPr="00950F42">
        <w:rPr>
          <w:b/>
        </w:rPr>
        <w:t xml:space="preserve">. Ferruh </w:t>
      </w:r>
      <w:proofErr w:type="spellStart"/>
      <w:r w:rsidRPr="00950F42">
        <w:rPr>
          <w:b/>
        </w:rPr>
        <w:t>TUZCUOĞLU</w:t>
      </w:r>
      <w:r>
        <w:t>'nun</w:t>
      </w:r>
      <w:proofErr w:type="spellEnd"/>
      <w:r>
        <w:t xml:space="preserve">, 01.09.2015- 30.08.2016 tarihleri arasında, </w:t>
      </w:r>
      <w:r w:rsidRPr="00950F42">
        <w:rPr>
          <w:b/>
        </w:rPr>
        <w:t>Azerbaycan Devlet Üniversitesinde</w:t>
      </w:r>
      <w:r>
        <w:t xml:space="preserve"> araştırma inceleme yapmak ve </w:t>
      </w:r>
      <w:r w:rsidRPr="00950F42">
        <w:rPr>
          <w:b/>
        </w:rPr>
        <w:t>Türk Dünyası Araştırmaları Vakfında</w:t>
      </w:r>
      <w:r>
        <w:t xml:space="preserve"> akademik faaliyetlerde bulunmak üzere ziyaretçi araştırmacı olarak "2547 Sayılı Kanunun 39. maddesi ile Yurt içinde ve Yurt dışında Görevlendirmelerde Uyulacak Esaslara ilişkin Yönetmeliğin ek 4249/2. maddesi </w:t>
      </w:r>
      <w:r w:rsidRPr="00950F42">
        <w:rPr>
          <w:b/>
        </w:rPr>
        <w:t>"(Ek: 14/5/1997- 4249/2 md.) Türk Cumhuriyetleri ve Akraba Topluluklarındaki Yüksek Öğretim Kurumlarından resmi davet alan öğretim elemanlarına 3 yılı aşmamak ve bütün özlük hakları saklı kalmak üzere üniversite yönetim kurulunun kararı ve Milli Eğitim Bakanlığının onayı ile aylıklı izin verilebilir."</w:t>
      </w:r>
      <w:r>
        <w:t xml:space="preserve"> gereğince, </w:t>
      </w:r>
      <w:r w:rsidRPr="006A7445">
        <w:rPr>
          <w:b/>
        </w:rPr>
        <w:t>01.09.2015-30.08.2016</w:t>
      </w:r>
      <w:r>
        <w:t xml:space="preserve"> tarihleri arasında </w:t>
      </w:r>
      <w:r w:rsidRPr="006A7445">
        <w:rPr>
          <w:b/>
        </w:rPr>
        <w:t>maaşlı-izinli</w:t>
      </w:r>
      <w:r>
        <w:t xml:space="preserve"> olarak görevlendirilmesinin uygun olduğuna </w:t>
      </w:r>
      <w:r w:rsidRPr="00C076E1">
        <w:t xml:space="preserve">oybirliği ile karar verildi. </w:t>
      </w:r>
    </w:p>
    <w:p w:rsidR="00FA3E51" w:rsidRDefault="00FA3E51" w:rsidP="00FA3E51">
      <w:pPr>
        <w:jc w:val="both"/>
        <w:rPr>
          <w:b/>
        </w:rPr>
      </w:pPr>
    </w:p>
    <w:p w:rsidR="00FA3E51" w:rsidRDefault="00FA3E51" w:rsidP="00FA3E51">
      <w:pPr>
        <w:jc w:val="both"/>
        <w:rPr>
          <w:b/>
        </w:rPr>
      </w:pPr>
    </w:p>
    <w:p w:rsidR="00FA3E51" w:rsidRDefault="00FA3E51" w:rsidP="00FA3E51">
      <w:pPr>
        <w:jc w:val="both"/>
      </w:pPr>
      <w:r w:rsidRPr="00B35AFE">
        <w:rPr>
          <w:b/>
        </w:rPr>
        <w:t>3</w:t>
      </w:r>
      <w:r>
        <w:t>-</w:t>
      </w:r>
      <w:r w:rsidRPr="00F92BE4">
        <w:t xml:space="preserve">Fakültemiz </w:t>
      </w:r>
      <w:r>
        <w:t xml:space="preserve">Siyaset Bilimi ve Kamu Yönetimi </w:t>
      </w:r>
      <w:r w:rsidRPr="000E0BF7">
        <w:t>Bölüm Başkanlığının</w:t>
      </w:r>
      <w:r>
        <w:t xml:space="preserve"> 05/08/2015</w:t>
      </w:r>
      <w:r w:rsidRPr="000E0BF7">
        <w:t xml:space="preserve"> tarih ve </w:t>
      </w:r>
      <w:r>
        <w:t xml:space="preserve">302.15.06-33184 </w:t>
      </w:r>
      <w:r w:rsidRPr="000E0BF7">
        <w:t>sayılı yazısı okundu.</w:t>
      </w:r>
    </w:p>
    <w:p w:rsidR="00FA3E51" w:rsidRDefault="00FA3E51" w:rsidP="00FA3E51">
      <w:pPr>
        <w:jc w:val="both"/>
      </w:pPr>
    </w:p>
    <w:p w:rsidR="00FA3E51" w:rsidRPr="008C475B" w:rsidRDefault="00FA3E51" w:rsidP="00FA3E51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10-2</w:t>
      </w:r>
    </w:p>
    <w:p w:rsidR="00FA3E51" w:rsidRDefault="00FA3E51" w:rsidP="00FA3E51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05/08/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FA3E51" w:rsidRDefault="00FA3E51" w:rsidP="00FA3E51">
      <w:pPr>
        <w:jc w:val="right"/>
        <w:rPr>
          <w:b/>
          <w:bCs/>
        </w:rPr>
      </w:pPr>
    </w:p>
    <w:p w:rsidR="00FA3E51" w:rsidRDefault="00FA3E51" w:rsidP="00FA3E51">
      <w:pPr>
        <w:jc w:val="both"/>
        <w:rPr>
          <w:bCs/>
        </w:rPr>
      </w:pPr>
      <w:r w:rsidRPr="000E0BF7">
        <w:t>Yapılan görüşmelerden sonra;</w:t>
      </w:r>
      <w:r>
        <w:t xml:space="preserve"> İlk 7 yarıyılını Polis Akademisi Güvenlik Bilimleri Fakültesi’nde tamamlayıp YÖK tarafından </w:t>
      </w:r>
      <w:r w:rsidRPr="00F92BE4">
        <w:t xml:space="preserve">Fakültemiz </w:t>
      </w:r>
      <w:r>
        <w:t xml:space="preserve">Siyaset Bilimi ve Kamu Yönetimi </w:t>
      </w:r>
      <w:r w:rsidRPr="000E0BF7">
        <w:t>Bölüm</w:t>
      </w:r>
      <w:r>
        <w:t xml:space="preserve">ü’ne gönderilen ve </w:t>
      </w:r>
      <w:r w:rsidRPr="000E0BF7">
        <w:t xml:space="preserve"> </w:t>
      </w:r>
      <w:r>
        <w:t xml:space="preserve">8. Yarıyıla intibakı yapılan, </w:t>
      </w:r>
      <w:r>
        <w:rPr>
          <w:bCs/>
        </w:rPr>
        <w:t xml:space="preserve">25.05.2015 tarih ve 448/17 sayılı Senato Kararı ile muafiyet sınav hakkı verilen </w:t>
      </w:r>
      <w:r>
        <w:t xml:space="preserve">ve bu sınavda başarılı olan </w:t>
      </w:r>
      <w:r w:rsidRPr="00BB1471">
        <w:rPr>
          <w:bCs/>
        </w:rPr>
        <w:t>aşağıda</w:t>
      </w:r>
      <w:r w:rsidRPr="000E0BF7">
        <w:rPr>
          <w:b/>
          <w:bCs/>
        </w:rPr>
        <w:t xml:space="preserve"> </w:t>
      </w:r>
      <w:r>
        <w:t>listede</w:t>
      </w:r>
      <w:r w:rsidRPr="000E0BF7">
        <w:t xml:space="preserve"> adı </w:t>
      </w:r>
      <w:r>
        <w:t>geçen öğrencilerin mezuniyetlerinin</w:t>
      </w:r>
      <w:r w:rsidRPr="000E0BF7">
        <w:t xml:space="preserve"> kabulüne oybirliği ile karar verildi.</w:t>
      </w:r>
    </w:p>
    <w:p w:rsidR="00FA3E51" w:rsidRDefault="00FA3E51" w:rsidP="00FA3E51">
      <w:pPr>
        <w:jc w:val="both"/>
        <w:rPr>
          <w:bCs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636"/>
        <w:gridCol w:w="2921"/>
        <w:gridCol w:w="2399"/>
      </w:tblGrid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Pr="000F61FC" w:rsidRDefault="00FA3E51" w:rsidP="00022B85">
            <w:pPr>
              <w:jc w:val="both"/>
              <w:rPr>
                <w:b/>
                <w:bCs/>
              </w:rPr>
            </w:pPr>
            <w:r w:rsidRPr="000F61FC">
              <w:rPr>
                <w:b/>
                <w:bCs/>
              </w:rPr>
              <w:t>ADI SOYADI</w:t>
            </w:r>
          </w:p>
        </w:tc>
        <w:tc>
          <w:tcPr>
            <w:tcW w:w="2921" w:type="dxa"/>
          </w:tcPr>
          <w:p w:rsidR="00FA3E51" w:rsidRPr="000F61FC" w:rsidRDefault="00FA3E51" w:rsidP="00022B85">
            <w:pPr>
              <w:jc w:val="both"/>
              <w:rPr>
                <w:b/>
                <w:bCs/>
              </w:rPr>
            </w:pPr>
            <w:r w:rsidRPr="000F61FC">
              <w:rPr>
                <w:b/>
                <w:bCs/>
              </w:rPr>
              <w:t>OKUL NUMARASI</w:t>
            </w:r>
          </w:p>
        </w:tc>
        <w:tc>
          <w:tcPr>
            <w:tcW w:w="2399" w:type="dxa"/>
          </w:tcPr>
          <w:p w:rsidR="00FA3E51" w:rsidRPr="000F61FC" w:rsidRDefault="00FA3E51" w:rsidP="00022B85">
            <w:pPr>
              <w:jc w:val="both"/>
              <w:rPr>
                <w:b/>
                <w:bCs/>
              </w:rPr>
            </w:pPr>
            <w:r w:rsidRPr="000F61FC">
              <w:rPr>
                <w:b/>
                <w:bCs/>
              </w:rPr>
              <w:t>ORTALAMASI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Ozan Bahadır RENÇBER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1118.04451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3,31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Yunus ŞAHİN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54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3,26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Recep KARAKAŞ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56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3,21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Salih SIBIÇ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52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3,21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Elif Nur CANTÜRK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59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3,15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Vedat DERİN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58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3,10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Mehmet GEÇER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53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3,07</w:t>
            </w:r>
          </w:p>
        </w:tc>
      </w:tr>
      <w:tr w:rsidR="00FA3E51" w:rsidTr="00FA3E51">
        <w:trPr>
          <w:trHeight w:val="252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Bülent KELEBEK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57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3,02</w:t>
            </w:r>
          </w:p>
        </w:tc>
      </w:tr>
      <w:tr w:rsidR="00FA3E51" w:rsidTr="00FA3E51">
        <w:trPr>
          <w:trHeight w:val="265"/>
          <w:jc w:val="center"/>
        </w:trPr>
        <w:tc>
          <w:tcPr>
            <w:tcW w:w="3636" w:type="dxa"/>
          </w:tcPr>
          <w:p w:rsidR="00FA3E51" w:rsidRDefault="00FA3E51" w:rsidP="00022B85">
            <w:pPr>
              <w:jc w:val="both"/>
              <w:rPr>
                <w:bCs/>
              </w:rPr>
            </w:pPr>
            <w:r>
              <w:rPr>
                <w:bCs/>
              </w:rPr>
              <w:t>Burak Taha BAYRAKTAR</w:t>
            </w:r>
          </w:p>
        </w:tc>
        <w:tc>
          <w:tcPr>
            <w:tcW w:w="2921" w:type="dxa"/>
          </w:tcPr>
          <w:p w:rsidR="00FA3E51" w:rsidRDefault="00FA3E51" w:rsidP="00FA3E51">
            <w:pPr>
              <w:jc w:val="center"/>
            </w:pPr>
            <w:r w:rsidRPr="00C0159B">
              <w:rPr>
                <w:bCs/>
              </w:rPr>
              <w:t>1118.044</w:t>
            </w:r>
            <w:r>
              <w:rPr>
                <w:bCs/>
              </w:rPr>
              <w:t>55</w:t>
            </w:r>
          </w:p>
        </w:tc>
        <w:tc>
          <w:tcPr>
            <w:tcW w:w="2399" w:type="dxa"/>
          </w:tcPr>
          <w:p w:rsidR="00FA3E51" w:rsidRDefault="00FA3E51" w:rsidP="00FA3E51">
            <w:pPr>
              <w:jc w:val="center"/>
              <w:rPr>
                <w:bCs/>
              </w:rPr>
            </w:pPr>
            <w:r>
              <w:rPr>
                <w:bCs/>
              </w:rPr>
              <w:t>2,90</w:t>
            </w:r>
          </w:p>
        </w:tc>
      </w:tr>
    </w:tbl>
    <w:p w:rsidR="00FA3E51" w:rsidRDefault="00FA3E51" w:rsidP="00FA3E51">
      <w:pPr>
        <w:jc w:val="both"/>
        <w:rPr>
          <w:bCs/>
        </w:rPr>
      </w:pPr>
    </w:p>
    <w:p w:rsidR="00FA3E51" w:rsidRDefault="00FA3E51" w:rsidP="00FA3E51">
      <w:pPr>
        <w:jc w:val="both"/>
        <w:rPr>
          <w:b/>
        </w:rPr>
      </w:pPr>
    </w:p>
    <w:p w:rsidR="00FA3E51" w:rsidRPr="005E30AE" w:rsidRDefault="00FA3E51" w:rsidP="00FA3E51">
      <w:pPr>
        <w:jc w:val="both"/>
      </w:pPr>
      <w:r>
        <w:rPr>
          <w:b/>
        </w:rPr>
        <w:t>4</w:t>
      </w:r>
      <w:r w:rsidRPr="00063D74">
        <w:rPr>
          <w:b/>
        </w:rPr>
        <w:t xml:space="preserve">- </w:t>
      </w:r>
      <w:r w:rsidRPr="005E30AE">
        <w:t xml:space="preserve">Fakültemiz bölümlerine ait </w:t>
      </w:r>
      <w:r>
        <w:t>2015-2016</w:t>
      </w:r>
      <w:r w:rsidRPr="005E30AE">
        <w:t xml:space="preserve"> öğretim yılı </w:t>
      </w:r>
      <w:r>
        <w:t>güz</w:t>
      </w:r>
      <w:r w:rsidRPr="005E30AE">
        <w:t xml:space="preserve"> yarıyılı haftalık ders programları</w:t>
      </w:r>
      <w:r>
        <w:t xml:space="preserve"> ve planları</w:t>
      </w:r>
      <w:r w:rsidRPr="005E30AE">
        <w:t xml:space="preserve">na ilişkin Bölüm Başkanlıklarının yazıları okundu. </w:t>
      </w:r>
    </w:p>
    <w:p w:rsidR="00FA3E51" w:rsidRDefault="00FA3E51" w:rsidP="00FA3E51">
      <w:pPr>
        <w:spacing w:line="228" w:lineRule="auto"/>
        <w:ind w:firstLine="708"/>
        <w:jc w:val="both"/>
      </w:pPr>
    </w:p>
    <w:p w:rsidR="00FA3E51" w:rsidRDefault="00FA3E51" w:rsidP="00FA3E51">
      <w:pPr>
        <w:spacing w:line="228" w:lineRule="auto"/>
        <w:jc w:val="both"/>
      </w:pPr>
      <w:r w:rsidRPr="009F3272">
        <w:t xml:space="preserve">Yapılan görüşmelerden sonra; </w:t>
      </w:r>
      <w:r w:rsidRPr="009F3272">
        <w:rPr>
          <w:bCs/>
        </w:rPr>
        <w:t xml:space="preserve">Fakültemiz Bölümlerinin </w:t>
      </w:r>
      <w:r>
        <w:rPr>
          <w:bCs/>
        </w:rPr>
        <w:t xml:space="preserve">2015-2016 </w:t>
      </w:r>
      <w:r w:rsidRPr="009F3272">
        <w:t xml:space="preserve">eğitim öğretim yılı </w:t>
      </w:r>
      <w:r>
        <w:t>güz</w:t>
      </w:r>
      <w:r w:rsidRPr="009F3272">
        <w:t xml:space="preserve"> yarıyılına ait </w:t>
      </w:r>
      <w:r>
        <w:t xml:space="preserve">ders programlarının ve planlarının </w:t>
      </w:r>
      <w:r w:rsidRPr="00B56DE5">
        <w:rPr>
          <w:b/>
          <w:bCs/>
        </w:rPr>
        <w:t>Ek-</w:t>
      </w:r>
      <w:r>
        <w:rPr>
          <w:b/>
          <w:bCs/>
        </w:rPr>
        <w:t>I</w:t>
      </w:r>
      <w:r>
        <w:rPr>
          <w:bCs/>
        </w:rPr>
        <w:t xml:space="preserve"> deki </w:t>
      </w:r>
      <w:r>
        <w:t>şekliyle kabulüne o</w:t>
      </w:r>
      <w:r w:rsidRPr="009F3272">
        <w:t>ybirliği ile karar verildi</w:t>
      </w:r>
      <w:r>
        <w:t>.</w:t>
      </w:r>
    </w:p>
    <w:p w:rsidR="00FA3E51" w:rsidRDefault="00FA3E51" w:rsidP="00FA3E51">
      <w:pPr>
        <w:spacing w:line="228" w:lineRule="auto"/>
        <w:jc w:val="both"/>
      </w:pPr>
    </w:p>
    <w:p w:rsidR="00FA3E51" w:rsidRDefault="00FA3E51" w:rsidP="00FA3E51">
      <w:pPr>
        <w:spacing w:line="228" w:lineRule="auto"/>
        <w:jc w:val="both"/>
      </w:pPr>
    </w:p>
    <w:p w:rsidR="00FA3E51" w:rsidRDefault="00FA3E51" w:rsidP="00FA3E51">
      <w:pPr>
        <w:jc w:val="both"/>
      </w:pPr>
      <w:r>
        <w:rPr>
          <w:b/>
        </w:rPr>
        <w:t>5</w:t>
      </w:r>
      <w:r w:rsidRPr="00B90B65">
        <w:rPr>
          <w:b/>
        </w:rPr>
        <w:t xml:space="preserve">- </w:t>
      </w:r>
      <w:r w:rsidRPr="005E30AE">
        <w:t xml:space="preserve">Fakültemiz </w:t>
      </w:r>
      <w:r>
        <w:t>Uluslararası İlişkiler</w:t>
      </w:r>
      <w:r w:rsidRPr="00B90B65">
        <w:t xml:space="preserve"> Bölüm Başkanlığı’nın </w:t>
      </w:r>
      <w:r>
        <w:t>28/07/2015</w:t>
      </w:r>
      <w:r w:rsidRPr="00B90B65">
        <w:t xml:space="preserve"> tarih ve </w:t>
      </w:r>
      <w:r>
        <w:t>199-31876</w:t>
      </w:r>
      <w:r w:rsidRPr="00B90B65">
        <w:t xml:space="preserve"> sayılı yazısı ile </w:t>
      </w:r>
      <w:r>
        <w:t>Maliye</w:t>
      </w:r>
      <w:r w:rsidRPr="00B90B65">
        <w:t xml:space="preserve"> Bölüm Başkanlığı’nın </w:t>
      </w:r>
      <w:r>
        <w:t>09/07/2015</w:t>
      </w:r>
      <w:r w:rsidRPr="00B90B65">
        <w:t xml:space="preserve"> tarih ve </w:t>
      </w:r>
      <w:r>
        <w:t>199-30120</w:t>
      </w:r>
      <w:r w:rsidRPr="00B90B65">
        <w:t xml:space="preserve"> sayılı yazısı okundu. </w:t>
      </w:r>
    </w:p>
    <w:p w:rsidR="00FA3E51" w:rsidRDefault="00FA3E51" w:rsidP="00FA3E51">
      <w:pPr>
        <w:jc w:val="both"/>
      </w:pPr>
    </w:p>
    <w:p w:rsidR="00FA3E51" w:rsidRDefault="00FA3E51" w:rsidP="00FA3E51">
      <w:pPr>
        <w:jc w:val="both"/>
      </w:pPr>
      <w:r>
        <w:t xml:space="preserve">Yapılan görüşmelerden sonra; 2015-2016 Eğitim-Öğretim yılı güz yarıyılında; Bölümlerin talepleri doğrultusunda açılmasını istedikleri  I. Ve II. öğretim derslerinin Uzaktan Eğitime öğrenci alınmaması nedeniyle  uzaktan eğitim yoluyla </w:t>
      </w:r>
      <w:r w:rsidRPr="00847223">
        <w:rPr>
          <w:b/>
        </w:rPr>
        <w:t>verilmemesin</w:t>
      </w:r>
      <w:r>
        <w:rPr>
          <w:b/>
        </w:rPr>
        <w:t xml:space="preserve">in </w:t>
      </w:r>
      <w:r w:rsidRPr="003C0505">
        <w:t>kabulüne</w:t>
      </w:r>
      <w:r>
        <w:t xml:space="preserve"> oybirliğiyle karar verildi.</w:t>
      </w:r>
    </w:p>
    <w:p w:rsidR="00FA3E51" w:rsidRDefault="00FA3E51" w:rsidP="00FA3E51"/>
    <w:p w:rsidR="00FA3E51" w:rsidRDefault="00FA3E51" w:rsidP="00FA3E51"/>
    <w:p w:rsidR="00FA3E51" w:rsidRDefault="00FA3E51" w:rsidP="00FA3E51">
      <w:pPr>
        <w:jc w:val="both"/>
      </w:pPr>
      <w:r>
        <w:rPr>
          <w:b/>
        </w:rPr>
        <w:t>6</w:t>
      </w:r>
      <w:r w:rsidRPr="00B90B65">
        <w:rPr>
          <w:b/>
        </w:rPr>
        <w:t xml:space="preserve">- </w:t>
      </w:r>
      <w:r>
        <w:t xml:space="preserve">Fakültemiz Uluslararası İlişkiler Bölüm Başkanlığı'nın 30/07/2015 tarih ve 903.07.03-32279 sayılı yazısı okundu. </w:t>
      </w:r>
    </w:p>
    <w:p w:rsidR="00FA3E51" w:rsidRDefault="00FA3E51" w:rsidP="00FA3E51">
      <w:pPr>
        <w:jc w:val="both"/>
      </w:pPr>
    </w:p>
    <w:p w:rsidR="00FA3E51" w:rsidRDefault="00FA3E51" w:rsidP="00FA3E51">
      <w:pPr>
        <w:jc w:val="both"/>
      </w:pPr>
      <w:r>
        <w:t xml:space="preserve">Yapılan görüşmelerden sonra; Fakültemiz Uluslararası İlişkiler Bölümü öğretim üyelerinden </w:t>
      </w:r>
      <w:proofErr w:type="spellStart"/>
      <w:r>
        <w:t>Doç.Dr</w:t>
      </w:r>
      <w:proofErr w:type="spellEnd"/>
      <w:r>
        <w:t xml:space="preserve">. Giray </w:t>
      </w:r>
      <w:proofErr w:type="spellStart"/>
      <w:r>
        <w:t>Saynur</w:t>
      </w:r>
      <w:proofErr w:type="spellEnd"/>
      <w:r>
        <w:t xml:space="preserve"> </w:t>
      </w:r>
      <w:proofErr w:type="spellStart"/>
      <w:r>
        <w:t>DERMAN'ın</w:t>
      </w:r>
      <w:proofErr w:type="spellEnd"/>
      <w:r>
        <w:t xml:space="preserve"> 2 - 4 Eylül 2015 tarihleri arasında, Norveç'te düzenlenecek olan Uluslararası </w:t>
      </w:r>
      <w:proofErr w:type="spellStart"/>
      <w:r>
        <w:t>EuPRA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2015 </w:t>
      </w:r>
      <w:proofErr w:type="spellStart"/>
      <w:r>
        <w:t>Conference'da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Framing</w:t>
      </w:r>
      <w:proofErr w:type="spellEnd"/>
      <w:r>
        <w:t xml:space="preserve"> of </w:t>
      </w:r>
      <w:proofErr w:type="spellStart"/>
      <w:r>
        <w:t>Europe</w:t>
      </w:r>
      <w:proofErr w:type="spellEnd"/>
      <w:r>
        <w:t xml:space="preserve">: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On </w:t>
      </w:r>
      <w:proofErr w:type="spellStart"/>
      <w:r>
        <w:t>Europe's</w:t>
      </w:r>
      <w:proofErr w:type="spellEnd"/>
      <w:r>
        <w:t xml:space="preserve"> </w:t>
      </w:r>
      <w:proofErr w:type="spellStart"/>
      <w:r>
        <w:t>Future</w:t>
      </w:r>
      <w:proofErr w:type="spellEnd"/>
      <w:r>
        <w:t>), Konferansında "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EURussian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" başlıklı bildiriyi sunmak üzere 2547 sayılı Yükseköğretim Kanununun 39. maddesi ile Yurtiçinde ve Yurtdışında görevlendirilmelerde uyulacak esaslara ilişkin yönetmeliğinin 2.maddesinin (a) fıkrası göre 2- 6 Eylül 2015 tarihleri arasında yolluklu </w:t>
      </w:r>
      <w:proofErr w:type="spellStart"/>
      <w:r>
        <w:t>yevmiyeli</w:t>
      </w:r>
      <w:proofErr w:type="spellEnd"/>
      <w:r>
        <w:t xml:space="preserve">, katılım ücretli (100 Euro) ve maaşlı izinli olarak görevlendirilme talebinin, Üniversitenin kaynaklarının ve imkanlarının eşit dağılımı göz önüne alındığında </w:t>
      </w:r>
      <w:r w:rsidRPr="0089475F">
        <w:rPr>
          <w:b/>
        </w:rPr>
        <w:t>uygun olmadığına</w:t>
      </w:r>
      <w:r>
        <w:t xml:space="preserve"> oybirliğiyle karar verildi.</w:t>
      </w:r>
    </w:p>
    <w:p w:rsidR="00FA3E51" w:rsidRDefault="00FA3E51" w:rsidP="00FA3E51">
      <w:pPr>
        <w:jc w:val="both"/>
      </w:pPr>
    </w:p>
    <w:p w:rsidR="00FA3E51" w:rsidRPr="008C475B" w:rsidRDefault="00FA3E51" w:rsidP="00FA3E51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10-3</w:t>
      </w:r>
    </w:p>
    <w:p w:rsidR="00FA3E51" w:rsidRDefault="00FA3E51" w:rsidP="00FA3E51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05/08/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FA3E51" w:rsidRDefault="00FA3E51" w:rsidP="00FA3E51">
      <w:pPr>
        <w:jc w:val="right"/>
        <w:rPr>
          <w:b/>
          <w:bCs/>
        </w:rPr>
      </w:pPr>
    </w:p>
    <w:p w:rsidR="00FA3E51" w:rsidRDefault="00FA3E51" w:rsidP="00FA3E51">
      <w:pPr>
        <w:tabs>
          <w:tab w:val="left" w:pos="630"/>
        </w:tabs>
        <w:jc w:val="both"/>
      </w:pPr>
      <w:r>
        <w:rPr>
          <w:b/>
          <w:color w:val="000000" w:themeColor="text1"/>
        </w:rPr>
        <w:t>7</w:t>
      </w:r>
      <w:r w:rsidRPr="003D3C7B">
        <w:rPr>
          <w:b/>
        </w:rPr>
        <w:t>-</w:t>
      </w:r>
      <w:r>
        <w:t xml:space="preserve"> </w:t>
      </w:r>
      <w:r w:rsidRPr="00F92BE4">
        <w:t xml:space="preserve">Fakültemiz </w:t>
      </w:r>
      <w:r>
        <w:t xml:space="preserve">Siyaset Bilimi ve Kamu Yönetimi </w:t>
      </w:r>
      <w:r w:rsidRPr="000E0BF7">
        <w:t xml:space="preserve">Bölüm Başkanlığının </w:t>
      </w:r>
      <w:r>
        <w:t>03/08//2015</w:t>
      </w:r>
      <w:r w:rsidRPr="000E0BF7">
        <w:t xml:space="preserve"> tarih ve </w:t>
      </w:r>
      <w:r>
        <w:t>302.01.13-32715</w:t>
      </w:r>
      <w:r w:rsidRPr="000E0BF7">
        <w:t xml:space="preserve"> sayılı yazısı okundu.</w:t>
      </w:r>
    </w:p>
    <w:p w:rsidR="00FA3E51" w:rsidRPr="00F92BE4" w:rsidRDefault="00FA3E51" w:rsidP="00FA3E51">
      <w:pPr>
        <w:jc w:val="both"/>
      </w:pPr>
    </w:p>
    <w:p w:rsidR="00FA3E51" w:rsidRDefault="00FA3E51" w:rsidP="00FA3E51">
      <w:pPr>
        <w:jc w:val="both"/>
      </w:pPr>
      <w:r w:rsidRPr="00F92BE4">
        <w:t xml:space="preserve">Yapılan görüşmelerden sonra; Fakültemiz </w:t>
      </w:r>
      <w:r>
        <w:t>Siyaset Bilimi ve Kamu Yönetimi Bölümü G1103.04026 no.lu öğrencisi Sevgi Zülal EĞRİ, sağlık sorunları yaşa</w:t>
      </w:r>
      <w:r w:rsidRPr="00F92BE4">
        <w:t>ması nedeniyle</w:t>
      </w:r>
      <w:r w:rsidRPr="00F92BE4">
        <w:rPr>
          <w:b/>
          <w:i/>
        </w:rPr>
        <w:t xml:space="preserve"> 201</w:t>
      </w:r>
      <w:r>
        <w:rPr>
          <w:b/>
          <w:i/>
        </w:rPr>
        <w:t>5</w:t>
      </w:r>
      <w:r w:rsidRPr="00F92BE4">
        <w:rPr>
          <w:b/>
          <w:i/>
        </w:rPr>
        <w:t>-201</w:t>
      </w:r>
      <w:r>
        <w:rPr>
          <w:b/>
          <w:i/>
        </w:rPr>
        <w:t>6</w:t>
      </w:r>
      <w:r w:rsidRPr="00F92BE4">
        <w:rPr>
          <w:b/>
          <w:i/>
        </w:rPr>
        <w:t xml:space="preserve"> Eğitim</w:t>
      </w:r>
      <w:r>
        <w:rPr>
          <w:b/>
          <w:i/>
        </w:rPr>
        <w:t>-Öğretim</w:t>
      </w:r>
      <w:r w:rsidRPr="00F92BE4">
        <w:rPr>
          <w:b/>
          <w:i/>
        </w:rPr>
        <w:t xml:space="preserve"> yılı </w:t>
      </w:r>
      <w:r>
        <w:rPr>
          <w:b/>
          <w:i/>
        </w:rPr>
        <w:t xml:space="preserve">Güz ve </w:t>
      </w:r>
      <w:r w:rsidRPr="00F92BE4">
        <w:rPr>
          <w:b/>
          <w:i/>
        </w:rPr>
        <w:t>Bahar</w:t>
      </w:r>
      <w:r>
        <w:t xml:space="preserve"> dönemleri </w:t>
      </w:r>
      <w:r w:rsidRPr="00F92BE4">
        <w:t xml:space="preserve">için, </w:t>
      </w:r>
      <w:r>
        <w:t>Ankara Gazi Üniversitesi’nde</w:t>
      </w:r>
      <w:r w:rsidRPr="00F92BE4">
        <w:rPr>
          <w:i/>
        </w:rPr>
        <w:t>“Yükseköğretim Kurumla</w:t>
      </w:r>
      <w:r>
        <w:rPr>
          <w:i/>
        </w:rPr>
        <w:t xml:space="preserve">rı </w:t>
      </w:r>
      <w:proofErr w:type="spellStart"/>
      <w:r>
        <w:rPr>
          <w:i/>
        </w:rPr>
        <w:t>Önlisans</w:t>
      </w:r>
      <w:proofErr w:type="spellEnd"/>
      <w:r>
        <w:rPr>
          <w:i/>
        </w:rPr>
        <w:t xml:space="preserve"> ve Lisans Düzeyinde</w:t>
      </w:r>
      <w:r w:rsidRPr="00F92BE4">
        <w:rPr>
          <w:i/>
        </w:rPr>
        <w:t xml:space="preserve">ki Programlar Arasında Geçiş, Çift </w:t>
      </w:r>
      <w:proofErr w:type="spellStart"/>
      <w:r w:rsidRPr="00F92BE4">
        <w:rPr>
          <w:i/>
        </w:rPr>
        <w:t>Anadal</w:t>
      </w:r>
      <w:proofErr w:type="spellEnd"/>
      <w:r w:rsidRPr="00F92BE4">
        <w:rPr>
          <w:i/>
        </w:rPr>
        <w:t xml:space="preserve">, </w:t>
      </w:r>
      <w:proofErr w:type="spellStart"/>
      <w:r w:rsidRPr="00F92BE4">
        <w:rPr>
          <w:i/>
        </w:rPr>
        <w:t>Yandal</w:t>
      </w:r>
      <w:proofErr w:type="spellEnd"/>
      <w:r w:rsidRPr="00F92BE4">
        <w:rPr>
          <w:i/>
        </w:rPr>
        <w:t xml:space="preserve"> ile Kurumlar Arası Transfer Yapılması Esaslarına İlişkin </w:t>
      </w:r>
      <w:proofErr w:type="spellStart"/>
      <w:r w:rsidRPr="00F92BE4">
        <w:rPr>
          <w:i/>
        </w:rPr>
        <w:t>Yönetmelik”</w:t>
      </w:r>
      <w:r w:rsidRPr="00F92BE4">
        <w:t>in</w:t>
      </w:r>
      <w:proofErr w:type="spellEnd"/>
      <w:r w:rsidRPr="00F92BE4">
        <w:t xml:space="preserve"> 22. maddesi uyarınca Özel Öğrenci olarak öğrenimine devam etme talebinin uygun olduğuna oybirliği ile karar verildi. </w:t>
      </w:r>
    </w:p>
    <w:p w:rsidR="00FA3E51" w:rsidRDefault="00FA3E51" w:rsidP="00FA3E51">
      <w:pPr>
        <w:jc w:val="both"/>
      </w:pPr>
    </w:p>
    <w:p w:rsidR="00FA3E51" w:rsidRPr="00F64B92" w:rsidRDefault="00FA3E51" w:rsidP="00FA3E51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>8</w:t>
      </w:r>
      <w:r w:rsidRPr="008C6396">
        <w:rPr>
          <w:b/>
        </w:rPr>
        <w:t>-</w:t>
      </w:r>
      <w:r w:rsidRPr="008C6396">
        <w:t xml:space="preserve"> </w:t>
      </w:r>
      <w:r w:rsidRPr="00F64B92">
        <w:rPr>
          <w:bCs/>
        </w:rPr>
        <w:t xml:space="preserve">Fakültemiz </w:t>
      </w:r>
      <w:r>
        <w:rPr>
          <w:bCs/>
        </w:rPr>
        <w:t xml:space="preserve">Uluslararası İlişkiler Bölümü’nün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İntibakı ile ilgili Bölüm Başkanlığının yazısı okundu.  </w:t>
      </w:r>
    </w:p>
    <w:p w:rsidR="00FA3E51" w:rsidRPr="00BF25A3" w:rsidRDefault="00FA3E51" w:rsidP="00FA3E51">
      <w:pPr>
        <w:ind w:left="-11" w:firstLine="11"/>
        <w:jc w:val="both"/>
      </w:pPr>
    </w:p>
    <w:p w:rsidR="00FA3E51" w:rsidRDefault="00FA3E51" w:rsidP="00FA3E51">
      <w:pPr>
        <w:tabs>
          <w:tab w:val="left" w:pos="3570"/>
          <w:tab w:val="left" w:pos="3920"/>
        </w:tabs>
        <w:jc w:val="both"/>
        <w:rPr>
          <w:bCs/>
        </w:rPr>
      </w:pPr>
      <w:r w:rsidRPr="002A1C0F">
        <w:t>Yapılan görüşmelerden sonra;</w:t>
      </w:r>
      <w:r>
        <w:t xml:space="preserve">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 xml:space="preserve">öğrencisi B1203.08070 no.lu Zülal DURMUŞKAYA ile G1103.08006 no.lu Emre </w:t>
      </w:r>
      <w:proofErr w:type="spellStart"/>
      <w:r>
        <w:rPr>
          <w:bCs/>
        </w:rPr>
        <w:t>NALBANT’ın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Öğrenci Değişimi programı kapsamında yurtdışında almış oldukları derslerin intibakının</w:t>
      </w:r>
      <w:r w:rsidRPr="00561740">
        <w:rPr>
          <w:bCs/>
        </w:rPr>
        <w:t xml:space="preserve"> </w:t>
      </w:r>
      <w:r w:rsidRPr="00B56DE5">
        <w:rPr>
          <w:b/>
          <w:bCs/>
        </w:rPr>
        <w:t>Ek-</w:t>
      </w:r>
      <w:r>
        <w:rPr>
          <w:b/>
          <w:bCs/>
        </w:rPr>
        <w:t>II</w:t>
      </w:r>
      <w:r>
        <w:rPr>
          <w:bCs/>
        </w:rPr>
        <w:t xml:space="preserve"> deki şekliyle kabulüne ve Fakültemiz derslerinin yerine sayılmasına oybirliği ile karar verildi. </w:t>
      </w:r>
    </w:p>
    <w:p w:rsidR="00FA3E51" w:rsidRDefault="00FA3E51" w:rsidP="00FA3E51">
      <w:pPr>
        <w:tabs>
          <w:tab w:val="left" w:pos="3570"/>
          <w:tab w:val="left" w:pos="3920"/>
        </w:tabs>
        <w:jc w:val="both"/>
        <w:rPr>
          <w:bCs/>
        </w:rPr>
      </w:pPr>
    </w:p>
    <w:p w:rsidR="00FA3E51" w:rsidRPr="00DE6B61" w:rsidRDefault="00FA3E51" w:rsidP="00FA3E51">
      <w:pPr>
        <w:jc w:val="both"/>
        <w:rPr>
          <w:rFonts w:eastAsia="Calibri"/>
          <w:b/>
          <w:lang w:eastAsia="en-US"/>
        </w:rPr>
      </w:pPr>
    </w:p>
    <w:p w:rsidR="00FA3E51" w:rsidRPr="003310E6" w:rsidRDefault="00FA3E51" w:rsidP="00FA3E51">
      <w:pPr>
        <w:jc w:val="both"/>
      </w:pPr>
      <w:r>
        <w:rPr>
          <w:b/>
        </w:rPr>
        <w:t>9</w:t>
      </w:r>
      <w:r w:rsidRPr="003310E6">
        <w:rPr>
          <w:b/>
        </w:rPr>
        <w:t xml:space="preserve">- </w:t>
      </w:r>
      <w:r w:rsidRPr="003310E6">
        <w:t xml:space="preserve">Gündemde başka madde olmadığından oturuma son verildi. </w:t>
      </w:r>
    </w:p>
    <w:p w:rsidR="00422E50" w:rsidRDefault="00422E50"/>
    <w:p w:rsidR="00FA3E51" w:rsidRDefault="00FA3E51"/>
    <w:p w:rsidR="00FA3E51" w:rsidRDefault="00FA3E51"/>
    <w:p w:rsidR="00FA3E51" w:rsidRDefault="00FA3E51"/>
    <w:p w:rsidR="00FA3E51" w:rsidRPr="008C475B" w:rsidRDefault="00FA3E51" w:rsidP="00FA3E51">
      <w:pPr>
        <w:jc w:val="both"/>
        <w:rPr>
          <w:b/>
          <w:bCs/>
        </w:rPr>
      </w:pPr>
      <w:proofErr w:type="spellStart"/>
      <w:r>
        <w:rPr>
          <w:b/>
          <w:bCs/>
        </w:rPr>
        <w:t>Prof</w:t>
      </w:r>
      <w:r w:rsidRPr="008C475B">
        <w:rPr>
          <w:b/>
          <w:bCs/>
        </w:rPr>
        <w:t>.Dr</w:t>
      </w:r>
      <w:proofErr w:type="spellEnd"/>
      <w:r w:rsidRPr="008C475B">
        <w:rPr>
          <w:b/>
          <w:bCs/>
        </w:rPr>
        <w:t xml:space="preserve">. </w:t>
      </w:r>
      <w:r>
        <w:rPr>
          <w:b/>
          <w:bCs/>
        </w:rPr>
        <w:t>Hamza AL</w:t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Musa EKEN </w:t>
      </w:r>
    </w:p>
    <w:p w:rsidR="00FA3E51" w:rsidRPr="008C475B" w:rsidRDefault="00FA3E51" w:rsidP="00FA3E51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FA3E51" w:rsidRDefault="00FA3E51" w:rsidP="00FA3E51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3E51" w:rsidRDefault="00FA3E51" w:rsidP="00FA3E51">
      <w:pPr>
        <w:rPr>
          <w:b/>
          <w:bCs/>
        </w:rPr>
      </w:pPr>
    </w:p>
    <w:p w:rsidR="00FA3E51" w:rsidRDefault="00FA3E51" w:rsidP="00FA3E51">
      <w:pPr>
        <w:jc w:val="right"/>
        <w:rPr>
          <w:b/>
          <w:bCs/>
        </w:rPr>
      </w:pPr>
    </w:p>
    <w:p w:rsidR="00FA3E51" w:rsidRDefault="00FA3E51" w:rsidP="00FA3E51">
      <w:pPr>
        <w:jc w:val="right"/>
        <w:rPr>
          <w:b/>
          <w:bCs/>
        </w:rPr>
      </w:pPr>
    </w:p>
    <w:p w:rsidR="00FA3E51" w:rsidRDefault="00FA3E51" w:rsidP="00FA3E51">
      <w:pPr>
        <w:rPr>
          <w:b/>
          <w:bCs/>
        </w:rPr>
      </w:pPr>
    </w:p>
    <w:p w:rsidR="00FA3E51" w:rsidRDefault="00FA3E51" w:rsidP="00FA3E51">
      <w:pPr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.Ekrem GÜL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Aziz KUTLAR  </w:t>
      </w:r>
    </w:p>
    <w:p w:rsidR="00FA3E51" w:rsidRDefault="00FA3E51" w:rsidP="00FA3E51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FA3E51" w:rsidRDefault="00FA3E51" w:rsidP="00FA3E51">
      <w:pPr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Pr="008C475B" w:rsidRDefault="00FA3E51" w:rsidP="00FA3E51">
      <w:pPr>
        <w:spacing w:line="204" w:lineRule="auto"/>
        <w:rPr>
          <w:b/>
          <w:bCs/>
        </w:rPr>
      </w:pP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 xml:space="preserve">Emel İSLAMOĞLU   (Katılmadı)     </w:t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Serdar GÜLENER  (Katılmadı)</w:t>
      </w:r>
    </w:p>
    <w:p w:rsidR="00FA3E51" w:rsidRDefault="00FA3E51" w:rsidP="00FA3E51">
      <w:pPr>
        <w:spacing w:line="204" w:lineRule="auto"/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Default="00FA3E51" w:rsidP="00FA3E51">
      <w:pPr>
        <w:spacing w:line="204" w:lineRule="auto"/>
        <w:rPr>
          <w:b/>
          <w:bCs/>
        </w:rPr>
      </w:pPr>
    </w:p>
    <w:p w:rsidR="00FA3E51" w:rsidRPr="008C475B" w:rsidRDefault="00FA3E51" w:rsidP="00FA3E51">
      <w:pPr>
        <w:spacing w:line="204" w:lineRule="auto"/>
        <w:rPr>
          <w:b/>
          <w:bCs/>
        </w:rPr>
      </w:pPr>
      <w:r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Nurullah ALTUN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3E51" w:rsidRDefault="00FA3E51" w:rsidP="00FA3E51"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</w:p>
    <w:sectPr w:rsidR="00FA3E51" w:rsidSect="00FA3E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3E51"/>
    <w:rsid w:val="00094188"/>
    <w:rsid w:val="001C54C7"/>
    <w:rsid w:val="00422E50"/>
    <w:rsid w:val="00E534CA"/>
    <w:rsid w:val="00EA34F8"/>
    <w:rsid w:val="00F3186B"/>
    <w:rsid w:val="00FA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A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5368</Characters>
  <Application>Microsoft Office Word</Application>
  <DocSecurity>0</DocSecurity>
  <Lines>44</Lines>
  <Paragraphs>12</Paragraphs>
  <ScaleCrop>false</ScaleCrop>
  <Company>SAKARYA UNIVERSITESI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2015-08-13T06:31:00Z</cp:lastPrinted>
  <dcterms:created xsi:type="dcterms:W3CDTF">2015-08-13T06:28:00Z</dcterms:created>
  <dcterms:modified xsi:type="dcterms:W3CDTF">2015-08-13T06:32:00Z</dcterms:modified>
</cp:coreProperties>
</file>