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05" w:rsidRDefault="002C6105" w:rsidP="002C6105"/>
    <w:p w:rsidR="002C6105" w:rsidRPr="00EE30DE" w:rsidRDefault="002C6105" w:rsidP="002C6105">
      <w:pPr>
        <w:jc w:val="center"/>
        <w:rPr>
          <w:b/>
          <w:bCs/>
        </w:rPr>
      </w:pPr>
      <w:r w:rsidRPr="00EE30DE">
        <w:rPr>
          <w:b/>
          <w:bCs/>
        </w:rPr>
        <w:t>T.C.</w:t>
      </w:r>
    </w:p>
    <w:p w:rsidR="002C6105" w:rsidRPr="00EE30DE" w:rsidRDefault="002C6105" w:rsidP="002C6105">
      <w:pPr>
        <w:jc w:val="center"/>
        <w:rPr>
          <w:b/>
          <w:bCs/>
        </w:rPr>
      </w:pPr>
      <w:r w:rsidRPr="00EE30DE">
        <w:rPr>
          <w:b/>
          <w:bCs/>
        </w:rPr>
        <w:t>SAKARYA ÜNİVERSİTESİ</w:t>
      </w:r>
    </w:p>
    <w:p w:rsidR="002C6105" w:rsidRPr="00EE30DE" w:rsidRDefault="002C6105" w:rsidP="002C6105">
      <w:pPr>
        <w:jc w:val="center"/>
        <w:rPr>
          <w:b/>
          <w:bCs/>
        </w:rPr>
      </w:pPr>
      <w:r w:rsidRPr="00EE30DE">
        <w:rPr>
          <w:b/>
          <w:bCs/>
        </w:rPr>
        <w:t>İKTİSADİ VE İDARİ BİLİMLER FAKÜLTESİ</w:t>
      </w:r>
    </w:p>
    <w:p w:rsidR="002C6105" w:rsidRPr="00EE30DE" w:rsidRDefault="002C6105" w:rsidP="002C6105">
      <w:pPr>
        <w:jc w:val="center"/>
        <w:rPr>
          <w:b/>
          <w:bCs/>
        </w:rPr>
      </w:pPr>
      <w:r>
        <w:rPr>
          <w:b/>
          <w:bCs/>
        </w:rPr>
        <w:t>FAKÜLTE YÖNETİM KURUL</w:t>
      </w:r>
      <w:r w:rsidRPr="00EE30DE">
        <w:rPr>
          <w:b/>
          <w:bCs/>
        </w:rPr>
        <w:t>U TOPLANTI TUTANAĞI</w:t>
      </w:r>
    </w:p>
    <w:p w:rsidR="002C6105" w:rsidRPr="00EE30DE" w:rsidRDefault="002C6105" w:rsidP="002C6105">
      <w:pPr>
        <w:jc w:val="both"/>
        <w:rPr>
          <w:b/>
          <w:bCs/>
        </w:rPr>
      </w:pPr>
    </w:p>
    <w:p w:rsidR="002C6105" w:rsidRPr="00EE30DE" w:rsidRDefault="002C6105" w:rsidP="002C6105">
      <w:pPr>
        <w:jc w:val="both"/>
      </w:pPr>
      <w:r w:rsidRPr="00EE30DE">
        <w:rPr>
          <w:b/>
          <w:bCs/>
        </w:rPr>
        <w:t>TOPLANTI NO</w:t>
      </w:r>
      <w:r w:rsidRPr="00EE30DE">
        <w:rPr>
          <w:b/>
          <w:bCs/>
        </w:rPr>
        <w:tab/>
        <w:t xml:space="preserve">  </w:t>
      </w:r>
      <w:r>
        <w:rPr>
          <w:b/>
          <w:bCs/>
        </w:rPr>
        <w:t xml:space="preserve"> </w:t>
      </w:r>
      <w:r w:rsidRPr="00EE30DE">
        <w:t xml:space="preserve">:  </w:t>
      </w:r>
      <w:r>
        <w:t>694</w:t>
      </w:r>
    </w:p>
    <w:p w:rsidR="002C6105" w:rsidRPr="00EE30DE" w:rsidRDefault="002C6105" w:rsidP="002C6105">
      <w:pPr>
        <w:jc w:val="both"/>
      </w:pPr>
      <w:r w:rsidRPr="00EE30DE">
        <w:rPr>
          <w:b/>
          <w:bCs/>
        </w:rPr>
        <w:t xml:space="preserve">TOPLANTI </w:t>
      </w:r>
      <w:proofErr w:type="gramStart"/>
      <w:r w:rsidRPr="00EE30DE">
        <w:rPr>
          <w:b/>
          <w:bCs/>
        </w:rPr>
        <w:t xml:space="preserve">TARİHİ </w:t>
      </w:r>
      <w:r w:rsidRPr="00EE30DE">
        <w:t xml:space="preserve">: </w:t>
      </w:r>
      <w:r>
        <w:t>15</w:t>
      </w:r>
      <w:proofErr w:type="gramEnd"/>
      <w:r>
        <w:t>/05/2013</w:t>
      </w:r>
    </w:p>
    <w:p w:rsidR="002C6105" w:rsidRPr="00EE30DE" w:rsidRDefault="002C6105" w:rsidP="002C6105">
      <w:pPr>
        <w:jc w:val="both"/>
      </w:pPr>
    </w:p>
    <w:p w:rsidR="002C6105" w:rsidRPr="00EE30DE" w:rsidRDefault="002C6105" w:rsidP="002C6105">
      <w:pPr>
        <w:jc w:val="both"/>
      </w:pPr>
      <w:r w:rsidRPr="00EE30DE">
        <w:t xml:space="preserve">Fakülte Yönetim Kurulu, Dekan </w:t>
      </w:r>
      <w:proofErr w:type="gramStart"/>
      <w:r w:rsidRPr="00EE30DE">
        <w:t>Prof.Dr.Salih</w:t>
      </w:r>
      <w:proofErr w:type="gramEnd"/>
      <w:r w:rsidRPr="00EE30DE">
        <w:t xml:space="preserve"> ŞİMŞEK başkanlığında toplanarak gündemdeki maddeleri görüşmüş ve aşağıdaki kararları almıştır.</w:t>
      </w:r>
    </w:p>
    <w:p w:rsidR="002C6105" w:rsidRPr="00EE30DE" w:rsidRDefault="002C6105" w:rsidP="002C6105">
      <w:pPr>
        <w:jc w:val="both"/>
        <w:rPr>
          <w:b/>
          <w:bCs/>
          <w:u w:val="single"/>
        </w:rPr>
      </w:pPr>
    </w:p>
    <w:p w:rsidR="002C6105" w:rsidRPr="00EE30DE" w:rsidRDefault="002C6105" w:rsidP="002C6105">
      <w:pPr>
        <w:jc w:val="both"/>
        <w:rPr>
          <w:b/>
          <w:bCs/>
          <w:u w:val="single"/>
        </w:rPr>
      </w:pPr>
      <w:r w:rsidRPr="00EE30DE">
        <w:rPr>
          <w:b/>
          <w:bCs/>
          <w:u w:val="single"/>
        </w:rPr>
        <w:t>TOPLANTIDA BULUNANLAR</w:t>
      </w:r>
      <w:r w:rsidRPr="00EE30DE">
        <w:rPr>
          <w:b/>
          <w:bCs/>
        </w:rPr>
        <w:tab/>
      </w:r>
      <w:r w:rsidRPr="00EE30DE">
        <w:rPr>
          <w:b/>
          <w:bCs/>
        </w:rPr>
        <w:tab/>
      </w:r>
      <w:r w:rsidRPr="00EE30DE">
        <w:rPr>
          <w:b/>
          <w:bCs/>
        </w:rPr>
        <w:tab/>
      </w:r>
      <w:r w:rsidRPr="00EE30DE">
        <w:rPr>
          <w:b/>
          <w:bCs/>
          <w:u w:val="single"/>
        </w:rPr>
        <w:t>TOPLANTIDA BULUNMAYANLAR</w:t>
      </w:r>
    </w:p>
    <w:p w:rsidR="002C6105" w:rsidRPr="00EE30DE" w:rsidRDefault="002C6105" w:rsidP="002C6105">
      <w:pPr>
        <w:jc w:val="both"/>
      </w:pPr>
    </w:p>
    <w:p w:rsidR="003170B9" w:rsidRPr="00EE30DE" w:rsidRDefault="002C6105" w:rsidP="003170B9">
      <w:pPr>
        <w:jc w:val="both"/>
      </w:pPr>
      <w:proofErr w:type="gramStart"/>
      <w:r w:rsidRPr="00EE30DE">
        <w:t>Prof.Dr.Salih</w:t>
      </w:r>
      <w:proofErr w:type="gramEnd"/>
      <w:r w:rsidRPr="00EE30DE">
        <w:t xml:space="preserve"> ŞİMŞEK </w:t>
      </w:r>
      <w:r w:rsidR="003170B9">
        <w:tab/>
      </w:r>
      <w:r w:rsidR="003170B9">
        <w:tab/>
      </w:r>
      <w:r w:rsidR="003170B9">
        <w:tab/>
      </w:r>
      <w:r w:rsidR="003170B9">
        <w:tab/>
      </w:r>
      <w:r w:rsidR="003170B9" w:rsidRPr="00EE30DE">
        <w:t>Prof.Dr.Aziz</w:t>
      </w:r>
      <w:bookmarkStart w:id="0" w:name="_GoBack"/>
      <w:bookmarkEnd w:id="0"/>
      <w:r w:rsidR="003170B9" w:rsidRPr="00EE30DE">
        <w:t xml:space="preserve"> KUTLAR </w:t>
      </w:r>
      <w:r w:rsidR="003170B9">
        <w:t>(İzinli)</w:t>
      </w:r>
    </w:p>
    <w:p w:rsidR="002C6105" w:rsidRPr="00EE30DE" w:rsidRDefault="002C6105" w:rsidP="002C6105">
      <w:pPr>
        <w:jc w:val="both"/>
      </w:pPr>
      <w:proofErr w:type="gramStart"/>
      <w:r w:rsidRPr="00EE30DE">
        <w:t>Prof.Dr.Adem</w:t>
      </w:r>
      <w:proofErr w:type="gramEnd"/>
      <w:r w:rsidRPr="00EE30DE">
        <w:t xml:space="preserve"> UĞUR </w:t>
      </w:r>
    </w:p>
    <w:p w:rsidR="002C6105" w:rsidRPr="00EE30DE" w:rsidRDefault="002C6105" w:rsidP="002C6105">
      <w:pPr>
        <w:jc w:val="both"/>
      </w:pPr>
      <w:proofErr w:type="gramStart"/>
      <w:r w:rsidRPr="00EE30DE">
        <w:t>Prof.Dr.Yılmaz</w:t>
      </w:r>
      <w:proofErr w:type="gramEnd"/>
      <w:r w:rsidRPr="00EE30DE">
        <w:t xml:space="preserve"> ÖZKAN </w:t>
      </w:r>
    </w:p>
    <w:p w:rsidR="002C6105" w:rsidRPr="00EE30DE" w:rsidRDefault="002C6105" w:rsidP="002C6105">
      <w:pPr>
        <w:jc w:val="both"/>
      </w:pPr>
      <w:r w:rsidRPr="00EE30DE">
        <w:t>Doç.Dr. Ekrem GÜL</w:t>
      </w:r>
    </w:p>
    <w:p w:rsidR="002C6105" w:rsidRPr="00EE30DE" w:rsidRDefault="002C6105" w:rsidP="002C6105">
      <w:pPr>
        <w:jc w:val="both"/>
      </w:pPr>
      <w:r w:rsidRPr="00EE30DE">
        <w:t xml:space="preserve">Doç.Dr. Temel GÜRDAL </w:t>
      </w:r>
    </w:p>
    <w:p w:rsidR="002C6105" w:rsidRPr="00EE30DE" w:rsidRDefault="002C6105" w:rsidP="002C6105">
      <w:pPr>
        <w:jc w:val="both"/>
      </w:pPr>
      <w:proofErr w:type="gramStart"/>
      <w:r w:rsidRPr="00EE30DE">
        <w:t>Yrd.Doç.Dr</w:t>
      </w:r>
      <w:proofErr w:type="gramEnd"/>
      <w:r w:rsidRPr="00EE30DE">
        <w:t>. Nurullah ALTUN</w:t>
      </w:r>
    </w:p>
    <w:p w:rsidR="002C6105" w:rsidRDefault="002C6105" w:rsidP="002C6105">
      <w:pPr>
        <w:jc w:val="both"/>
      </w:pPr>
      <w:r w:rsidRPr="00EE30DE">
        <w:t xml:space="preserve"> </w:t>
      </w:r>
    </w:p>
    <w:p w:rsidR="002C6105" w:rsidRPr="00C076E1" w:rsidRDefault="002C6105" w:rsidP="002C6105">
      <w:pPr>
        <w:jc w:val="both"/>
      </w:pPr>
      <w:r w:rsidRPr="009E28FB">
        <w:rPr>
          <w:b/>
        </w:rPr>
        <w:t xml:space="preserve">1- </w:t>
      </w:r>
      <w:r w:rsidRPr="00C076E1">
        <w:t xml:space="preserve">Fakültemiz </w:t>
      </w:r>
      <w:r>
        <w:t xml:space="preserve">Uluslararası İlişkiler </w:t>
      </w:r>
      <w:r w:rsidRPr="00C076E1">
        <w:t>Bölümü öğretim eleman</w:t>
      </w:r>
      <w:r>
        <w:t>lar</w:t>
      </w:r>
      <w:r w:rsidRPr="00C076E1">
        <w:t xml:space="preserve">ı </w:t>
      </w:r>
      <w:proofErr w:type="spellStart"/>
      <w:proofErr w:type="gramStart"/>
      <w:r>
        <w:t>Arş.Gör</w:t>
      </w:r>
      <w:proofErr w:type="gramEnd"/>
      <w:r>
        <w:t>.Ayla</w:t>
      </w:r>
      <w:proofErr w:type="spellEnd"/>
      <w:r>
        <w:t xml:space="preserve"> AKDOĞAN, </w:t>
      </w:r>
      <w:proofErr w:type="spellStart"/>
      <w:r>
        <w:t>Arş.Gör.Rıdvan</w:t>
      </w:r>
      <w:proofErr w:type="spellEnd"/>
      <w:r>
        <w:t xml:space="preserve"> KALAYCI ve </w:t>
      </w:r>
      <w:proofErr w:type="spellStart"/>
      <w:r>
        <w:t>Arş.Gör.Ensar</w:t>
      </w:r>
      <w:proofErr w:type="spellEnd"/>
      <w:r>
        <w:t xml:space="preserve"> </w:t>
      </w:r>
      <w:proofErr w:type="spellStart"/>
      <w:r>
        <w:t>MUSLU’nun</w:t>
      </w:r>
      <w:proofErr w:type="spellEnd"/>
      <w:r w:rsidRPr="00C076E1">
        <w:t xml:space="preserve">  Araştırma Görevlisi kadrosunda Öğretim G</w:t>
      </w:r>
      <w:r>
        <w:t>örevlisi olarak görevlendirilmeler</w:t>
      </w:r>
      <w:r w:rsidRPr="00C076E1">
        <w:t xml:space="preserve">ine ilişkin Bölüm Başkanlığının </w:t>
      </w:r>
      <w:r>
        <w:t>13/05/2013</w:t>
      </w:r>
      <w:r w:rsidRPr="00C076E1">
        <w:t xml:space="preserve"> tarih ve </w:t>
      </w:r>
      <w:r>
        <w:t>903.01-150</w:t>
      </w:r>
      <w:r w:rsidRPr="00C076E1">
        <w:t xml:space="preserve">  sayılı yazısı okundu. </w:t>
      </w:r>
    </w:p>
    <w:p w:rsidR="002C6105" w:rsidRPr="00C076E1" w:rsidRDefault="002C6105" w:rsidP="002C6105">
      <w:pPr>
        <w:jc w:val="both"/>
      </w:pPr>
    </w:p>
    <w:p w:rsidR="002C6105" w:rsidRPr="00C076E1" w:rsidRDefault="002C6105" w:rsidP="002C6105">
      <w:pPr>
        <w:tabs>
          <w:tab w:val="left" w:pos="360"/>
        </w:tabs>
        <w:jc w:val="both"/>
      </w:pPr>
      <w:r w:rsidRPr="00C076E1">
        <w:t xml:space="preserve">Yapılan görüşmelerden sonra; </w:t>
      </w:r>
      <w:r>
        <w:t xml:space="preserve">Artan öğrenci sayılar, ders akışının sağlıklı yapılabilmesi ve yeterli öğretim üyesinin olmaması nedeni ile </w:t>
      </w:r>
      <w:r w:rsidRPr="00736314">
        <w:t xml:space="preserve">Uluslararası İlişkiler Bölümü öğretim elemanları </w:t>
      </w:r>
      <w:proofErr w:type="spellStart"/>
      <w:proofErr w:type="gramStart"/>
      <w:r w:rsidRPr="00736314">
        <w:t>Arş.Gör</w:t>
      </w:r>
      <w:proofErr w:type="gramEnd"/>
      <w:r w:rsidRPr="00736314">
        <w:t>.Ayla</w:t>
      </w:r>
      <w:proofErr w:type="spellEnd"/>
      <w:r w:rsidRPr="00736314">
        <w:t xml:space="preserve"> AKDOĞAN, </w:t>
      </w:r>
      <w:proofErr w:type="spellStart"/>
      <w:r w:rsidRPr="00736314">
        <w:t>Arş.Gör.Rıdvan</w:t>
      </w:r>
      <w:proofErr w:type="spellEnd"/>
      <w:r w:rsidRPr="00736314">
        <w:t xml:space="preserve"> KALAYCI ve </w:t>
      </w:r>
      <w:proofErr w:type="spellStart"/>
      <w:r w:rsidRPr="00736314">
        <w:t>Arş.Gör.Ensar</w:t>
      </w:r>
      <w:proofErr w:type="spellEnd"/>
      <w:r w:rsidRPr="00736314">
        <w:t xml:space="preserve"> </w:t>
      </w:r>
      <w:proofErr w:type="spellStart"/>
      <w:r w:rsidRPr="00736314">
        <w:t>MUSLU’nun</w:t>
      </w:r>
      <w:proofErr w:type="spellEnd"/>
      <w:r w:rsidRPr="00736314">
        <w:t xml:space="preserve">  </w:t>
      </w:r>
      <w:r>
        <w:rPr>
          <w:b/>
          <w:i/>
        </w:rPr>
        <w:t>2013-2014</w:t>
      </w:r>
      <w:r w:rsidRPr="00461BDC">
        <w:rPr>
          <w:b/>
          <w:i/>
        </w:rPr>
        <w:t xml:space="preserve"> öğretim yılı güz</w:t>
      </w:r>
      <w:r>
        <w:rPr>
          <w:b/>
          <w:i/>
        </w:rPr>
        <w:t xml:space="preserve"> ve bahar dönemlerinde</w:t>
      </w:r>
      <w:r>
        <w:t xml:space="preserve"> </w:t>
      </w:r>
      <w:r w:rsidRPr="00C076E1">
        <w:t xml:space="preserve">uzmanlık alanına ilişkin dersleri vermek üzere </w:t>
      </w:r>
      <w:r w:rsidRPr="00C076E1">
        <w:rPr>
          <w:b/>
          <w:bCs/>
        </w:rPr>
        <w:t>Araştırma Görevlisi Kadrosunda Öğretim Görevlisi</w:t>
      </w:r>
      <w:r w:rsidRPr="00C076E1">
        <w:t xml:space="preserve"> olarak görevlendirilme</w:t>
      </w:r>
      <w:r>
        <w:t>ler</w:t>
      </w:r>
      <w:r w:rsidRPr="00C076E1">
        <w:t xml:space="preserve">inin uygun olduğuna oybirliği ile karar verildi. </w:t>
      </w:r>
    </w:p>
    <w:p w:rsidR="002C6105" w:rsidRDefault="002C6105" w:rsidP="002C6105">
      <w:pPr>
        <w:tabs>
          <w:tab w:val="left" w:pos="360"/>
        </w:tabs>
        <w:jc w:val="both"/>
      </w:pPr>
    </w:p>
    <w:p w:rsidR="002C6105" w:rsidRPr="00736314" w:rsidRDefault="002C6105" w:rsidP="002C6105">
      <w:pPr>
        <w:tabs>
          <w:tab w:val="left" w:pos="360"/>
        </w:tabs>
        <w:jc w:val="both"/>
      </w:pPr>
      <w:r w:rsidRPr="00736314">
        <w:rPr>
          <w:b/>
        </w:rPr>
        <w:t>2-</w:t>
      </w:r>
      <w:r>
        <w:rPr>
          <w:b/>
        </w:rPr>
        <w:t xml:space="preserve"> </w:t>
      </w:r>
      <w:r>
        <w:t xml:space="preserve">Siyaset Bilimi ve Kamu Yönetimi Bölümü mezun durumda olan öğrencilerinin Bölümün yeni adıyla mezun olma taleplerine ilişkin Bölüm Başkanlığının yazısı okundu. </w:t>
      </w:r>
    </w:p>
    <w:p w:rsidR="002C6105" w:rsidRPr="00C076E1" w:rsidRDefault="002C6105" w:rsidP="002C6105">
      <w:pPr>
        <w:jc w:val="both"/>
      </w:pPr>
    </w:p>
    <w:p w:rsidR="002C6105" w:rsidRDefault="002C6105" w:rsidP="002C6105">
      <w:pPr>
        <w:jc w:val="both"/>
      </w:pPr>
      <w:r w:rsidRPr="00C076E1">
        <w:t>Yapılan görüşmelerden sonra;</w:t>
      </w:r>
      <w:r>
        <w:t xml:space="preserve"> </w:t>
      </w:r>
      <w:r w:rsidRPr="00D647E4">
        <w:rPr>
          <w:b/>
        </w:rPr>
        <w:t>Kamu Yönetimi</w:t>
      </w:r>
      <w:r>
        <w:t xml:space="preserve"> iken ismi </w:t>
      </w:r>
      <w:r w:rsidRPr="00D647E4">
        <w:rPr>
          <w:b/>
        </w:rPr>
        <w:t>Siyaset Bilimi ve Kamu Yönetimi</w:t>
      </w:r>
      <w:r>
        <w:t xml:space="preserve"> olarak değişen Bölümümüzün mezun durumda olan öğrencilerinin Bölümün yeni adıyla mezun olma taleplerinin uygun olduğuna oybirliği ile karar verildi. </w:t>
      </w:r>
    </w:p>
    <w:p w:rsidR="002C6105" w:rsidRDefault="002C6105" w:rsidP="002C6105">
      <w:pPr>
        <w:jc w:val="both"/>
      </w:pPr>
    </w:p>
    <w:p w:rsidR="002C6105" w:rsidRDefault="002C6105" w:rsidP="002C6105">
      <w:pPr>
        <w:jc w:val="both"/>
      </w:pPr>
      <w:r w:rsidRPr="008C0372">
        <w:rPr>
          <w:b/>
        </w:rPr>
        <w:t xml:space="preserve">3- </w:t>
      </w:r>
      <w:r>
        <w:t xml:space="preserve">İktisat Bölümü öğrencisi </w:t>
      </w:r>
      <w:proofErr w:type="gramStart"/>
      <w:r>
        <w:t>0803.02002</w:t>
      </w:r>
      <w:proofErr w:type="gramEnd"/>
      <w:r>
        <w:t xml:space="preserve"> no.lu Kutay </w:t>
      </w:r>
      <w:proofErr w:type="spellStart"/>
      <w:r>
        <w:t>İRİS’in</w:t>
      </w:r>
      <w:proofErr w:type="spellEnd"/>
      <w:r>
        <w:t xml:space="preserve"> Erasmus İntibakına itirazı incelendi. </w:t>
      </w:r>
    </w:p>
    <w:p w:rsidR="002C6105" w:rsidRDefault="002C6105" w:rsidP="002C6105">
      <w:pPr>
        <w:jc w:val="both"/>
      </w:pPr>
    </w:p>
    <w:p w:rsidR="002C6105" w:rsidRDefault="002C6105" w:rsidP="002C6105">
      <w:pPr>
        <w:jc w:val="both"/>
      </w:pPr>
      <w:r>
        <w:t xml:space="preserve">Yapılan görüşmelerden sonra; İktisat Bölümü öğrencisi </w:t>
      </w:r>
      <w:proofErr w:type="gramStart"/>
      <w:r>
        <w:t>0803.02002</w:t>
      </w:r>
      <w:proofErr w:type="gramEnd"/>
      <w:r>
        <w:t xml:space="preserve"> no.lu Kutay </w:t>
      </w:r>
      <w:proofErr w:type="spellStart"/>
      <w:r>
        <w:t>İRİS’in</w:t>
      </w:r>
      <w:proofErr w:type="spellEnd"/>
      <w:r>
        <w:t xml:space="preserve"> Erasmus Programı kapsamında yurtdışında ki üniversiteye öğrenim görmeye gitmeden önce hazırlanan ve onaylanan intibakında yer alan birkaç dersin, dönüşünde yeni ders planına uyumsuzluğu gerekçesi ile Bölüm Başkanlığınca uygun bulunmadığı ve bu gerekçenin yerinde olmadığı, zira öğrencinin Erasmus intibakında dersleri daha önce planlandığı şekilde aldığı, derslerine devam ettiği ve başarılı olduğu ve bu safhada intibakının onaylanması yönünden bir uygunsuzluk bulunmadığı değerlendirilerek öğrencinin;</w:t>
      </w:r>
    </w:p>
    <w:p w:rsidR="002C6105" w:rsidRDefault="002C6105" w:rsidP="002C6105">
      <w:pPr>
        <w:jc w:val="both"/>
      </w:pPr>
    </w:p>
    <w:p w:rsidR="002C6105" w:rsidRDefault="002C6105" w:rsidP="002C6105">
      <w:pPr>
        <w:ind w:firstLine="708"/>
        <w:jc w:val="both"/>
      </w:pPr>
      <w:r>
        <w:t xml:space="preserve">a)Erasmus intibakına ilişkin talebinin aşağıda gösterildiği şekliyle kabul edilmesine; </w:t>
      </w:r>
    </w:p>
    <w:p w:rsidR="002C6105" w:rsidRDefault="002C6105" w:rsidP="002C6105">
      <w:pPr>
        <w:ind w:firstLine="708"/>
        <w:jc w:val="both"/>
      </w:pPr>
      <w:r>
        <w:t xml:space="preserve">b)Daha önce </w:t>
      </w:r>
      <w:proofErr w:type="gramStart"/>
      <w:r>
        <w:t>03/04/2013</w:t>
      </w:r>
      <w:proofErr w:type="gramEnd"/>
      <w:r>
        <w:t xml:space="preserve"> tarih ve 688/4 sayılı FYK kararı ile kabul edilen intibakının geçersiz sayılmasına;</w:t>
      </w:r>
    </w:p>
    <w:p w:rsidR="002C6105" w:rsidRDefault="002C6105" w:rsidP="002C6105">
      <w:pPr>
        <w:jc w:val="both"/>
      </w:pPr>
    </w:p>
    <w:p w:rsidR="002C6105" w:rsidRDefault="002C6105" w:rsidP="002C6105">
      <w:pPr>
        <w:jc w:val="both"/>
      </w:pPr>
      <w:proofErr w:type="gramStart"/>
      <w:r>
        <w:t>oybirliği</w:t>
      </w:r>
      <w:proofErr w:type="gramEnd"/>
      <w:r>
        <w:t xml:space="preserve"> ile karar verildi. </w:t>
      </w:r>
    </w:p>
    <w:p w:rsidR="002C6105" w:rsidRDefault="002C6105" w:rsidP="002C6105">
      <w:pPr>
        <w:jc w:val="center"/>
        <w:rPr>
          <w:b/>
          <w:bCs/>
          <w:kern w:val="16"/>
        </w:rPr>
      </w:pPr>
    </w:p>
    <w:p w:rsidR="002C6105" w:rsidRPr="003B373B" w:rsidRDefault="002C6105" w:rsidP="002C6105">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694-2</w:t>
      </w:r>
    </w:p>
    <w:p w:rsidR="002C6105" w:rsidRPr="003B373B" w:rsidRDefault="002C6105" w:rsidP="002C6105">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15/05/2013</w:t>
      </w:r>
      <w:proofErr w:type="gramEnd"/>
    </w:p>
    <w:p w:rsidR="002C6105" w:rsidRPr="00C440E3" w:rsidRDefault="002C6105" w:rsidP="002C6105">
      <w:pPr>
        <w:jc w:val="center"/>
        <w:rPr>
          <w:b/>
          <w:bCs/>
          <w:kern w:val="16"/>
        </w:rPr>
      </w:pPr>
    </w:p>
    <w:p w:rsidR="002C6105" w:rsidRPr="00C440E3" w:rsidRDefault="002C6105" w:rsidP="002C6105">
      <w:pPr>
        <w:rPr>
          <w:b/>
          <w:bCs/>
          <w:kern w:val="16"/>
          <w:sz w:val="20"/>
          <w:szCs w:val="20"/>
        </w:rPr>
      </w:pPr>
      <w:r w:rsidRPr="00C440E3">
        <w:rPr>
          <w:b/>
          <w:bCs/>
          <w:kern w:val="16"/>
          <w:sz w:val="20"/>
          <w:szCs w:val="20"/>
        </w:rPr>
        <w:t xml:space="preserve">AKADEMİK </w:t>
      </w:r>
      <w:proofErr w:type="gramStart"/>
      <w:r w:rsidRPr="00C440E3">
        <w:rPr>
          <w:b/>
          <w:bCs/>
          <w:kern w:val="16"/>
          <w:sz w:val="20"/>
          <w:szCs w:val="20"/>
        </w:rPr>
        <w:t xml:space="preserve">YIL  : </w:t>
      </w:r>
      <w:r w:rsidRPr="00057A97">
        <w:rPr>
          <w:bCs/>
          <w:kern w:val="16"/>
          <w:sz w:val="20"/>
          <w:szCs w:val="20"/>
        </w:rPr>
        <w:t>2012</w:t>
      </w:r>
      <w:proofErr w:type="gramEnd"/>
      <w:r w:rsidRPr="00C440E3">
        <w:rPr>
          <w:bCs/>
          <w:kern w:val="16"/>
          <w:sz w:val="20"/>
          <w:szCs w:val="20"/>
        </w:rPr>
        <w:t xml:space="preserve"> </w:t>
      </w:r>
      <w:r w:rsidRPr="00C440E3">
        <w:rPr>
          <w:bCs/>
          <w:iCs/>
          <w:kern w:val="16"/>
          <w:sz w:val="20"/>
          <w:szCs w:val="20"/>
        </w:rPr>
        <w:t>/</w:t>
      </w:r>
      <w:r w:rsidRPr="00057A97">
        <w:rPr>
          <w:bCs/>
          <w:iCs/>
          <w:kern w:val="16"/>
          <w:sz w:val="20"/>
          <w:szCs w:val="20"/>
        </w:rPr>
        <w:t>2013</w:t>
      </w:r>
    </w:p>
    <w:p w:rsidR="002C6105" w:rsidRPr="00C440E3" w:rsidRDefault="002C6105" w:rsidP="002C6105">
      <w:pPr>
        <w:rPr>
          <w:b/>
          <w:bCs/>
          <w:kern w:val="16"/>
          <w:sz w:val="20"/>
          <w:szCs w:val="20"/>
        </w:rPr>
      </w:pPr>
      <w:proofErr w:type="gramStart"/>
      <w:r w:rsidRPr="00C440E3">
        <w:rPr>
          <w:b/>
          <w:bCs/>
          <w:kern w:val="16"/>
          <w:sz w:val="20"/>
          <w:szCs w:val="20"/>
        </w:rPr>
        <w:t xml:space="preserve">DÖNEM                 : </w:t>
      </w:r>
      <w:r w:rsidRPr="00C440E3">
        <w:rPr>
          <w:bCs/>
          <w:kern w:val="16"/>
          <w:sz w:val="20"/>
          <w:szCs w:val="20"/>
        </w:rPr>
        <w:t>Güz</w:t>
      </w:r>
      <w:proofErr w:type="gramEnd"/>
      <w:r w:rsidRPr="00C440E3">
        <w:rPr>
          <w:b/>
          <w:bCs/>
          <w:kern w:val="16"/>
          <w:sz w:val="20"/>
          <w:szCs w:val="20"/>
        </w:rPr>
        <w:tab/>
      </w:r>
      <w:r w:rsidRPr="00C440E3">
        <w:rPr>
          <w:b/>
          <w:bCs/>
          <w:kern w:val="16"/>
          <w:sz w:val="20"/>
          <w:szCs w:val="20"/>
        </w:rPr>
        <w:tab/>
      </w:r>
    </w:p>
    <w:p w:rsidR="002C6105" w:rsidRPr="00C440E3" w:rsidRDefault="002C6105" w:rsidP="002C6105">
      <w:pPr>
        <w:ind w:left="1440" w:firstLine="720"/>
        <w:rPr>
          <w:b/>
          <w:bCs/>
          <w:kern w:val="16"/>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9"/>
        <w:gridCol w:w="5011"/>
      </w:tblGrid>
      <w:tr w:rsidR="002C6105" w:rsidRPr="00C440E3" w:rsidTr="00D3529D">
        <w:trPr>
          <w:trHeight w:val="435"/>
        </w:trPr>
        <w:tc>
          <w:tcPr>
            <w:tcW w:w="5220" w:type="dxa"/>
            <w:tcBorders>
              <w:top w:val="single" w:sz="4" w:space="0" w:color="auto"/>
              <w:left w:val="single" w:sz="4" w:space="0" w:color="auto"/>
              <w:bottom w:val="single" w:sz="4" w:space="0" w:color="auto"/>
              <w:right w:val="single" w:sz="4" w:space="0" w:color="auto"/>
            </w:tcBorders>
          </w:tcPr>
          <w:p w:rsidR="002C6105" w:rsidRPr="00C440E3" w:rsidRDefault="002C6105" w:rsidP="00D3529D">
            <w:pPr>
              <w:rPr>
                <w:bCs/>
                <w:kern w:val="16"/>
                <w:sz w:val="20"/>
                <w:szCs w:val="20"/>
              </w:rPr>
            </w:pPr>
            <w:r w:rsidRPr="00C440E3">
              <w:rPr>
                <w:b/>
                <w:bCs/>
                <w:kern w:val="16"/>
                <w:sz w:val="20"/>
                <w:szCs w:val="20"/>
              </w:rPr>
              <w:t>Öğrencinin Adı:</w:t>
            </w:r>
            <w:r>
              <w:rPr>
                <w:b/>
                <w:bCs/>
                <w:kern w:val="16"/>
                <w:sz w:val="20"/>
                <w:szCs w:val="20"/>
              </w:rPr>
              <w:t xml:space="preserve"> </w:t>
            </w:r>
            <w:r w:rsidRPr="00C440E3">
              <w:rPr>
                <w:bCs/>
                <w:kern w:val="16"/>
                <w:sz w:val="20"/>
                <w:szCs w:val="20"/>
              </w:rPr>
              <w:t>KUTAY İRİS</w:t>
            </w:r>
          </w:p>
          <w:p w:rsidR="002C6105" w:rsidRPr="00C440E3" w:rsidRDefault="002C6105" w:rsidP="00D3529D">
            <w:pPr>
              <w:rPr>
                <w:kern w:val="16"/>
                <w:sz w:val="20"/>
                <w:szCs w:val="20"/>
              </w:rPr>
            </w:pPr>
            <w:proofErr w:type="gramStart"/>
            <w:r w:rsidRPr="00C440E3">
              <w:rPr>
                <w:b/>
                <w:bCs/>
                <w:kern w:val="16"/>
                <w:sz w:val="20"/>
                <w:szCs w:val="20"/>
              </w:rPr>
              <w:t xml:space="preserve">Numarası         : </w:t>
            </w:r>
            <w:r w:rsidRPr="00C440E3">
              <w:rPr>
                <w:bCs/>
                <w:kern w:val="16"/>
                <w:sz w:val="20"/>
                <w:szCs w:val="20"/>
              </w:rPr>
              <w:t>0803</w:t>
            </w:r>
            <w:proofErr w:type="gramEnd"/>
            <w:r w:rsidRPr="00C440E3">
              <w:rPr>
                <w:bCs/>
                <w:kern w:val="16"/>
                <w:sz w:val="20"/>
                <w:szCs w:val="20"/>
              </w:rPr>
              <w:t>.03002</w:t>
            </w:r>
            <w:r w:rsidRPr="00C440E3">
              <w:rPr>
                <w:b/>
                <w:bCs/>
                <w:kern w:val="16"/>
                <w:sz w:val="20"/>
                <w:szCs w:val="20"/>
              </w:rPr>
              <w:t xml:space="preserve">                Sınıfı:</w:t>
            </w:r>
            <w:r w:rsidRPr="00C440E3">
              <w:rPr>
                <w:kern w:val="16"/>
                <w:sz w:val="20"/>
                <w:szCs w:val="20"/>
              </w:rPr>
              <w:t xml:space="preserve"> </w:t>
            </w:r>
            <w:r w:rsidRPr="00C440E3">
              <w:rPr>
                <w:rFonts w:ascii="Arial" w:hAnsi="Arial" w:cs="Arial"/>
                <w:noProof/>
                <w:sz w:val="18"/>
                <w:szCs w:val="18"/>
              </w:rPr>
              <w:t> </w:t>
            </w:r>
            <w:r w:rsidRPr="00C440E3">
              <w:rPr>
                <w:rFonts w:ascii="Arial" w:hAnsi="Arial" w:cs="Arial"/>
                <w:noProof/>
                <w:sz w:val="18"/>
                <w:szCs w:val="18"/>
              </w:rPr>
              <w:t> </w:t>
            </w:r>
            <w:r>
              <w:rPr>
                <w:rFonts w:ascii="Arial" w:hAnsi="Arial" w:cs="Arial"/>
                <w:noProof/>
                <w:sz w:val="18"/>
                <w:szCs w:val="18"/>
              </w:rPr>
              <w:t>4</w:t>
            </w:r>
          </w:p>
        </w:tc>
        <w:tc>
          <w:tcPr>
            <w:tcW w:w="5760" w:type="dxa"/>
            <w:tcBorders>
              <w:top w:val="single" w:sz="4" w:space="0" w:color="auto"/>
              <w:left w:val="single" w:sz="4" w:space="0" w:color="auto"/>
              <w:bottom w:val="single" w:sz="4" w:space="0" w:color="auto"/>
              <w:right w:val="single" w:sz="4" w:space="0" w:color="auto"/>
            </w:tcBorders>
          </w:tcPr>
          <w:p w:rsidR="002C6105" w:rsidRPr="00C440E3" w:rsidRDefault="002C6105" w:rsidP="00D3529D">
            <w:pPr>
              <w:rPr>
                <w:kern w:val="16"/>
                <w:sz w:val="20"/>
                <w:szCs w:val="20"/>
              </w:rPr>
            </w:pPr>
            <w:r w:rsidRPr="00C440E3">
              <w:rPr>
                <w:b/>
                <w:bCs/>
                <w:kern w:val="16"/>
                <w:sz w:val="20"/>
                <w:szCs w:val="20"/>
              </w:rPr>
              <w:t>Fakülte/</w:t>
            </w:r>
            <w:proofErr w:type="spellStart"/>
            <w:r w:rsidRPr="00C440E3">
              <w:rPr>
                <w:b/>
                <w:bCs/>
                <w:kern w:val="16"/>
                <w:sz w:val="20"/>
                <w:szCs w:val="20"/>
              </w:rPr>
              <w:t>Y.Okul</w:t>
            </w:r>
            <w:proofErr w:type="spellEnd"/>
            <w:r w:rsidRPr="00C440E3">
              <w:rPr>
                <w:b/>
                <w:bCs/>
                <w:kern w:val="16"/>
                <w:sz w:val="20"/>
                <w:szCs w:val="20"/>
              </w:rPr>
              <w:t>/Enstitü:</w:t>
            </w:r>
            <w:r w:rsidRPr="00C440E3">
              <w:rPr>
                <w:kern w:val="16"/>
                <w:sz w:val="20"/>
                <w:szCs w:val="20"/>
              </w:rPr>
              <w:t xml:space="preserve"> </w:t>
            </w:r>
            <w:r>
              <w:rPr>
                <w:kern w:val="16"/>
                <w:sz w:val="20"/>
                <w:szCs w:val="20"/>
              </w:rPr>
              <w:t>İ.İ.B.F.</w:t>
            </w:r>
          </w:p>
          <w:p w:rsidR="002C6105" w:rsidRPr="00C440E3" w:rsidRDefault="002C6105" w:rsidP="00D3529D">
            <w:pPr>
              <w:rPr>
                <w:b/>
                <w:kern w:val="16"/>
                <w:sz w:val="20"/>
                <w:szCs w:val="20"/>
              </w:rPr>
            </w:pPr>
            <w:r w:rsidRPr="00C440E3">
              <w:rPr>
                <w:b/>
                <w:kern w:val="16"/>
                <w:sz w:val="20"/>
                <w:szCs w:val="20"/>
              </w:rPr>
              <w:t>Bölüm/Program/</w:t>
            </w:r>
            <w:proofErr w:type="gramStart"/>
            <w:r w:rsidRPr="00C440E3">
              <w:rPr>
                <w:b/>
                <w:kern w:val="16"/>
                <w:sz w:val="20"/>
                <w:szCs w:val="20"/>
              </w:rPr>
              <w:t>ABD   :</w:t>
            </w:r>
            <w:r>
              <w:rPr>
                <w:b/>
                <w:kern w:val="16"/>
                <w:sz w:val="20"/>
                <w:szCs w:val="20"/>
              </w:rPr>
              <w:t xml:space="preserve"> </w:t>
            </w:r>
            <w:r w:rsidRPr="00C440E3">
              <w:rPr>
                <w:kern w:val="16"/>
                <w:sz w:val="20"/>
                <w:szCs w:val="20"/>
              </w:rPr>
              <w:t>İKTİSAT</w:t>
            </w:r>
            <w:proofErr w:type="gramEnd"/>
          </w:p>
        </w:tc>
      </w:tr>
      <w:tr w:rsidR="002C6105" w:rsidRPr="00C440E3" w:rsidTr="00D3529D">
        <w:trPr>
          <w:trHeight w:val="510"/>
        </w:trPr>
        <w:tc>
          <w:tcPr>
            <w:tcW w:w="5220" w:type="dxa"/>
            <w:tcBorders>
              <w:top w:val="single" w:sz="4" w:space="0" w:color="auto"/>
              <w:left w:val="single" w:sz="4" w:space="0" w:color="auto"/>
              <w:bottom w:val="single" w:sz="4" w:space="0" w:color="auto"/>
              <w:right w:val="single" w:sz="4" w:space="0" w:color="auto"/>
            </w:tcBorders>
          </w:tcPr>
          <w:p w:rsidR="002C6105" w:rsidRDefault="002C6105" w:rsidP="00D3529D">
            <w:pPr>
              <w:rPr>
                <w:b/>
                <w:bCs/>
                <w:kern w:val="16"/>
                <w:sz w:val="20"/>
                <w:szCs w:val="20"/>
              </w:rPr>
            </w:pPr>
            <w:r w:rsidRPr="00C440E3">
              <w:rPr>
                <w:b/>
                <w:bCs/>
                <w:kern w:val="16"/>
                <w:sz w:val="20"/>
                <w:szCs w:val="20"/>
              </w:rPr>
              <w:t xml:space="preserve">Gidilen Kurumun Adı ve Erasmus Kodu: </w:t>
            </w:r>
          </w:p>
          <w:p w:rsidR="002C6105" w:rsidRPr="00C440E3" w:rsidRDefault="002C6105" w:rsidP="00D3529D">
            <w:pPr>
              <w:rPr>
                <w:bCs/>
                <w:kern w:val="16"/>
                <w:sz w:val="20"/>
                <w:szCs w:val="20"/>
              </w:rPr>
            </w:pPr>
            <w:proofErr w:type="spellStart"/>
            <w:r w:rsidRPr="00C440E3">
              <w:rPr>
                <w:bCs/>
                <w:kern w:val="16"/>
                <w:sz w:val="20"/>
                <w:szCs w:val="20"/>
              </w:rPr>
              <w:t>Wr</w:t>
            </w:r>
            <w:r>
              <w:rPr>
                <w:bCs/>
                <w:kern w:val="16"/>
                <w:sz w:val="20"/>
                <w:szCs w:val="20"/>
              </w:rPr>
              <w:t>o</w:t>
            </w:r>
            <w:r w:rsidRPr="00C440E3">
              <w:rPr>
                <w:bCs/>
                <w:kern w:val="16"/>
                <w:sz w:val="20"/>
                <w:szCs w:val="20"/>
              </w:rPr>
              <w:t>claw</w:t>
            </w:r>
            <w:proofErr w:type="spellEnd"/>
            <w:r w:rsidRPr="00C440E3">
              <w:rPr>
                <w:bCs/>
                <w:kern w:val="16"/>
                <w:sz w:val="20"/>
                <w:szCs w:val="20"/>
              </w:rPr>
              <w:t xml:space="preserve"> University of </w:t>
            </w:r>
            <w:proofErr w:type="spellStart"/>
            <w:r w:rsidRPr="00C440E3">
              <w:rPr>
                <w:bCs/>
                <w:kern w:val="16"/>
                <w:sz w:val="20"/>
                <w:szCs w:val="20"/>
              </w:rPr>
              <w:t>Economics</w:t>
            </w:r>
            <w:proofErr w:type="spellEnd"/>
          </w:p>
        </w:tc>
        <w:tc>
          <w:tcPr>
            <w:tcW w:w="5760" w:type="dxa"/>
            <w:tcBorders>
              <w:top w:val="single" w:sz="4" w:space="0" w:color="auto"/>
              <w:left w:val="single" w:sz="4" w:space="0" w:color="auto"/>
              <w:bottom w:val="single" w:sz="4" w:space="0" w:color="auto"/>
              <w:right w:val="single" w:sz="4" w:space="0" w:color="auto"/>
            </w:tcBorders>
          </w:tcPr>
          <w:p w:rsidR="002C6105" w:rsidRPr="00C440E3" w:rsidRDefault="002C6105" w:rsidP="00D3529D">
            <w:pPr>
              <w:rPr>
                <w:bCs/>
                <w:kern w:val="16"/>
                <w:sz w:val="20"/>
                <w:szCs w:val="20"/>
              </w:rPr>
            </w:pPr>
            <w:proofErr w:type="gramStart"/>
            <w:r w:rsidRPr="00C440E3">
              <w:rPr>
                <w:b/>
                <w:bCs/>
                <w:kern w:val="16"/>
                <w:sz w:val="20"/>
                <w:szCs w:val="20"/>
              </w:rPr>
              <w:t xml:space="preserve">Ülke                                : </w:t>
            </w:r>
            <w:r w:rsidRPr="00C440E3">
              <w:rPr>
                <w:bCs/>
                <w:kern w:val="16"/>
                <w:sz w:val="20"/>
                <w:szCs w:val="20"/>
              </w:rPr>
              <w:t>POLONYA</w:t>
            </w:r>
            <w:proofErr w:type="gramEnd"/>
          </w:p>
          <w:p w:rsidR="002C6105" w:rsidRPr="00C440E3" w:rsidRDefault="002C6105" w:rsidP="00D3529D">
            <w:pPr>
              <w:rPr>
                <w:kern w:val="16"/>
                <w:sz w:val="20"/>
                <w:szCs w:val="20"/>
              </w:rPr>
            </w:pPr>
          </w:p>
        </w:tc>
      </w:tr>
    </w:tbl>
    <w:p w:rsidR="002C6105" w:rsidRPr="00C440E3" w:rsidRDefault="002C6105" w:rsidP="002C6105">
      <w:pPr>
        <w:ind w:left="-180"/>
        <w:rPr>
          <w:b/>
          <w:bCs/>
          <w:kern w:val="16"/>
          <w:sz w:val="20"/>
          <w:szCs w:val="20"/>
        </w:rPr>
      </w:pPr>
    </w:p>
    <w:tbl>
      <w:tblPr>
        <w:tblW w:w="10676" w:type="dxa"/>
        <w:jc w:val="center"/>
        <w:tblInd w:w="20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753"/>
        <w:gridCol w:w="3172"/>
        <w:gridCol w:w="708"/>
        <w:gridCol w:w="847"/>
        <w:gridCol w:w="709"/>
        <w:gridCol w:w="2648"/>
        <w:gridCol w:w="1015"/>
        <w:gridCol w:w="824"/>
      </w:tblGrid>
      <w:tr w:rsidR="002C6105" w:rsidRPr="00C440E3" w:rsidTr="00D3529D">
        <w:trPr>
          <w:trHeight w:val="364"/>
          <w:jc w:val="center"/>
        </w:trPr>
        <w:tc>
          <w:tcPr>
            <w:tcW w:w="5480" w:type="dxa"/>
            <w:gridSpan w:val="4"/>
            <w:tcBorders>
              <w:top w:val="single" w:sz="4" w:space="0" w:color="auto"/>
              <w:left w:val="single" w:sz="4" w:space="0" w:color="333333"/>
              <w:bottom w:val="single" w:sz="4" w:space="0" w:color="333333"/>
              <w:right w:val="single" w:sz="4" w:space="0" w:color="333333"/>
            </w:tcBorders>
          </w:tcPr>
          <w:p w:rsidR="002C6105" w:rsidRPr="00C440E3" w:rsidRDefault="002C6105" w:rsidP="00D3529D">
            <w:pPr>
              <w:ind w:left="182"/>
              <w:rPr>
                <w:b/>
                <w:bCs/>
                <w:kern w:val="16"/>
                <w:lang w:val="de-DE"/>
              </w:rPr>
            </w:pPr>
            <w:r w:rsidRPr="00C440E3">
              <w:rPr>
                <w:b/>
                <w:bCs/>
                <w:kern w:val="16"/>
                <w:sz w:val="19"/>
              </w:rPr>
              <w:t>GİDİLEN KURUMDA ALINA</w:t>
            </w:r>
            <w:r>
              <w:rPr>
                <w:b/>
                <w:bCs/>
                <w:kern w:val="16"/>
                <w:sz w:val="19"/>
              </w:rPr>
              <w:t>N DERSLER</w:t>
            </w:r>
          </w:p>
        </w:tc>
        <w:tc>
          <w:tcPr>
            <w:tcW w:w="5196" w:type="dxa"/>
            <w:gridSpan w:val="4"/>
            <w:tcBorders>
              <w:top w:val="single" w:sz="4" w:space="0" w:color="auto"/>
              <w:left w:val="single" w:sz="4" w:space="0" w:color="333333"/>
              <w:bottom w:val="single" w:sz="4" w:space="0" w:color="333333"/>
              <w:right w:val="single" w:sz="4" w:space="0" w:color="333333"/>
            </w:tcBorders>
          </w:tcPr>
          <w:p w:rsidR="002C6105" w:rsidRPr="00C440E3" w:rsidRDefault="002C6105" w:rsidP="00D3529D">
            <w:pPr>
              <w:ind w:left="169"/>
              <w:rPr>
                <w:b/>
                <w:bCs/>
                <w:kern w:val="16"/>
              </w:rPr>
            </w:pPr>
            <w:r w:rsidRPr="00C440E3">
              <w:rPr>
                <w:b/>
                <w:bCs/>
                <w:kern w:val="16"/>
                <w:sz w:val="19"/>
              </w:rPr>
              <w:t>SAKARYA ÜNİVERSİTESİ’NDE EŞDEĞER DERSLER</w:t>
            </w:r>
          </w:p>
        </w:tc>
      </w:tr>
      <w:tr w:rsidR="002C6105" w:rsidRPr="00C440E3" w:rsidTr="00D3529D">
        <w:trPr>
          <w:trHeight w:val="438"/>
          <w:jc w:val="center"/>
        </w:trPr>
        <w:tc>
          <w:tcPr>
            <w:tcW w:w="753"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proofErr w:type="spellStart"/>
            <w:r w:rsidRPr="00C440E3">
              <w:rPr>
                <w:b/>
                <w:bCs/>
                <w:kern w:val="16"/>
                <w:sz w:val="18"/>
                <w:szCs w:val="18"/>
                <w:lang w:val="de-DE"/>
              </w:rPr>
              <w:t>Dersin</w:t>
            </w:r>
            <w:proofErr w:type="spellEnd"/>
            <w:r w:rsidRPr="00C440E3">
              <w:rPr>
                <w:b/>
                <w:bCs/>
                <w:kern w:val="16"/>
                <w:sz w:val="18"/>
                <w:szCs w:val="18"/>
                <w:lang w:val="de-DE"/>
              </w:rPr>
              <w:t xml:space="preserve"> </w:t>
            </w:r>
          </w:p>
          <w:p w:rsidR="002C6105" w:rsidRPr="00C440E3" w:rsidRDefault="002C6105" w:rsidP="00D3529D">
            <w:pPr>
              <w:rPr>
                <w:b/>
                <w:bCs/>
                <w:kern w:val="16"/>
                <w:sz w:val="18"/>
                <w:szCs w:val="18"/>
                <w:lang w:val="de-DE"/>
              </w:rPr>
            </w:pPr>
            <w:proofErr w:type="spellStart"/>
            <w:r w:rsidRPr="00C440E3">
              <w:rPr>
                <w:b/>
                <w:bCs/>
                <w:kern w:val="16"/>
                <w:sz w:val="18"/>
                <w:szCs w:val="18"/>
                <w:lang w:val="de-DE"/>
              </w:rPr>
              <w:t>Kodu</w:t>
            </w:r>
            <w:proofErr w:type="spellEnd"/>
          </w:p>
        </w:tc>
        <w:tc>
          <w:tcPr>
            <w:tcW w:w="3172"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proofErr w:type="spellStart"/>
            <w:r w:rsidRPr="00C440E3">
              <w:rPr>
                <w:b/>
                <w:bCs/>
                <w:kern w:val="16"/>
                <w:sz w:val="18"/>
                <w:szCs w:val="18"/>
                <w:lang w:val="de-DE"/>
              </w:rPr>
              <w:t>Dersin</w:t>
            </w:r>
            <w:proofErr w:type="spellEnd"/>
            <w:r w:rsidRPr="00C440E3">
              <w:rPr>
                <w:b/>
                <w:bCs/>
                <w:kern w:val="16"/>
                <w:sz w:val="18"/>
                <w:szCs w:val="18"/>
                <w:lang w:val="de-DE"/>
              </w:rPr>
              <w:t xml:space="preserve"> Adı</w:t>
            </w:r>
          </w:p>
        </w:tc>
        <w:tc>
          <w:tcPr>
            <w:tcW w:w="708"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r>
              <w:rPr>
                <w:b/>
                <w:bCs/>
                <w:kern w:val="16"/>
                <w:sz w:val="18"/>
                <w:szCs w:val="18"/>
                <w:lang w:val="de-DE"/>
              </w:rPr>
              <w:t xml:space="preserve">AKTS </w:t>
            </w:r>
            <w:proofErr w:type="spellStart"/>
            <w:r>
              <w:rPr>
                <w:b/>
                <w:bCs/>
                <w:kern w:val="16"/>
                <w:sz w:val="18"/>
                <w:szCs w:val="18"/>
                <w:lang w:val="de-DE"/>
              </w:rPr>
              <w:t>Kredi</w:t>
            </w:r>
            <w:proofErr w:type="spellEnd"/>
          </w:p>
        </w:tc>
        <w:tc>
          <w:tcPr>
            <w:tcW w:w="847"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r w:rsidRPr="00C440E3">
              <w:rPr>
                <w:b/>
                <w:bCs/>
                <w:kern w:val="16"/>
                <w:sz w:val="18"/>
                <w:szCs w:val="18"/>
                <w:lang w:val="de-DE"/>
              </w:rPr>
              <w:t xml:space="preserve">AKTS </w:t>
            </w:r>
            <w:proofErr w:type="spellStart"/>
            <w:r w:rsidRPr="00C440E3">
              <w:rPr>
                <w:b/>
                <w:bCs/>
                <w:kern w:val="16"/>
                <w:sz w:val="18"/>
                <w:szCs w:val="18"/>
                <w:lang w:val="de-DE"/>
              </w:rPr>
              <w:t>Notu</w:t>
            </w:r>
            <w:proofErr w:type="spellEnd"/>
          </w:p>
        </w:tc>
        <w:tc>
          <w:tcPr>
            <w:tcW w:w="709"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proofErr w:type="spellStart"/>
            <w:r w:rsidRPr="00C440E3">
              <w:rPr>
                <w:b/>
                <w:bCs/>
                <w:kern w:val="16"/>
                <w:sz w:val="18"/>
                <w:szCs w:val="18"/>
                <w:lang w:val="de-DE"/>
              </w:rPr>
              <w:t>Ders</w:t>
            </w:r>
            <w:proofErr w:type="spellEnd"/>
            <w:r w:rsidRPr="00C440E3">
              <w:rPr>
                <w:b/>
                <w:bCs/>
                <w:kern w:val="16"/>
                <w:sz w:val="18"/>
                <w:szCs w:val="18"/>
                <w:lang w:val="de-DE"/>
              </w:rPr>
              <w:t xml:space="preserve"> </w:t>
            </w:r>
            <w:proofErr w:type="spellStart"/>
            <w:r w:rsidRPr="00C440E3">
              <w:rPr>
                <w:b/>
                <w:bCs/>
                <w:kern w:val="16"/>
                <w:sz w:val="18"/>
                <w:szCs w:val="18"/>
                <w:lang w:val="de-DE"/>
              </w:rPr>
              <w:t>Kodu</w:t>
            </w:r>
            <w:proofErr w:type="spellEnd"/>
          </w:p>
        </w:tc>
        <w:tc>
          <w:tcPr>
            <w:tcW w:w="2648"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proofErr w:type="spellStart"/>
            <w:r w:rsidRPr="00C440E3">
              <w:rPr>
                <w:b/>
                <w:bCs/>
                <w:kern w:val="16"/>
                <w:sz w:val="18"/>
                <w:szCs w:val="18"/>
                <w:lang w:val="de-DE"/>
              </w:rPr>
              <w:t>Dersin</w:t>
            </w:r>
            <w:proofErr w:type="spellEnd"/>
            <w:r w:rsidRPr="00C440E3">
              <w:rPr>
                <w:b/>
                <w:bCs/>
                <w:kern w:val="16"/>
                <w:sz w:val="18"/>
                <w:szCs w:val="18"/>
                <w:lang w:val="de-DE"/>
              </w:rPr>
              <w:t xml:space="preserve"> Adı</w:t>
            </w:r>
          </w:p>
        </w:tc>
        <w:tc>
          <w:tcPr>
            <w:tcW w:w="1015"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r w:rsidRPr="00C440E3">
              <w:rPr>
                <w:b/>
                <w:bCs/>
                <w:kern w:val="16"/>
                <w:sz w:val="18"/>
                <w:szCs w:val="18"/>
                <w:lang w:val="de-DE"/>
              </w:rPr>
              <w:t xml:space="preserve">AKTS </w:t>
            </w:r>
            <w:proofErr w:type="spellStart"/>
            <w:r w:rsidRPr="00C440E3">
              <w:rPr>
                <w:b/>
                <w:bCs/>
                <w:kern w:val="16"/>
                <w:sz w:val="18"/>
                <w:szCs w:val="18"/>
                <w:lang w:val="de-DE"/>
              </w:rPr>
              <w:t>Kredileri</w:t>
            </w:r>
            <w:proofErr w:type="spellEnd"/>
          </w:p>
        </w:tc>
        <w:tc>
          <w:tcPr>
            <w:tcW w:w="824" w:type="dxa"/>
            <w:tcBorders>
              <w:top w:val="single" w:sz="4" w:space="0" w:color="auto"/>
              <w:left w:val="single" w:sz="4" w:space="0" w:color="333333"/>
              <w:bottom w:val="single" w:sz="4" w:space="0" w:color="333333"/>
              <w:right w:val="single" w:sz="4" w:space="0" w:color="333333"/>
            </w:tcBorders>
          </w:tcPr>
          <w:p w:rsidR="002C6105" w:rsidRPr="00C440E3" w:rsidRDefault="002C6105" w:rsidP="00D3529D">
            <w:pPr>
              <w:rPr>
                <w:b/>
                <w:bCs/>
                <w:kern w:val="16"/>
                <w:sz w:val="18"/>
                <w:szCs w:val="18"/>
                <w:lang w:val="de-DE"/>
              </w:rPr>
            </w:pPr>
            <w:r w:rsidRPr="00C440E3">
              <w:rPr>
                <w:b/>
                <w:bCs/>
                <w:kern w:val="16"/>
                <w:sz w:val="18"/>
                <w:szCs w:val="18"/>
                <w:lang w:val="de-DE"/>
              </w:rPr>
              <w:t>SAU</w:t>
            </w:r>
          </w:p>
          <w:p w:rsidR="002C6105" w:rsidRPr="00C440E3" w:rsidRDefault="002C6105" w:rsidP="00D3529D">
            <w:pPr>
              <w:rPr>
                <w:b/>
                <w:bCs/>
                <w:kern w:val="16"/>
                <w:sz w:val="18"/>
                <w:szCs w:val="18"/>
                <w:lang w:val="de-DE"/>
              </w:rPr>
            </w:pPr>
            <w:proofErr w:type="spellStart"/>
            <w:r w:rsidRPr="00C440E3">
              <w:rPr>
                <w:b/>
                <w:bCs/>
                <w:kern w:val="16"/>
                <w:sz w:val="18"/>
                <w:szCs w:val="18"/>
                <w:lang w:val="de-DE"/>
              </w:rPr>
              <w:t>Başarı</w:t>
            </w:r>
            <w:proofErr w:type="spellEnd"/>
            <w:r w:rsidRPr="00C440E3">
              <w:rPr>
                <w:b/>
                <w:bCs/>
                <w:kern w:val="16"/>
                <w:sz w:val="18"/>
                <w:szCs w:val="18"/>
                <w:lang w:val="de-DE"/>
              </w:rPr>
              <w:t xml:space="preserve"> </w:t>
            </w:r>
            <w:proofErr w:type="spellStart"/>
            <w:r w:rsidRPr="00C440E3">
              <w:rPr>
                <w:b/>
                <w:bCs/>
                <w:kern w:val="16"/>
                <w:sz w:val="18"/>
                <w:szCs w:val="18"/>
                <w:lang w:val="de-DE"/>
              </w:rPr>
              <w:t>Notu</w:t>
            </w:r>
            <w:proofErr w:type="spellEnd"/>
          </w:p>
        </w:tc>
      </w:tr>
      <w:tr w:rsidR="002C6105" w:rsidRPr="00C440E3" w:rsidTr="00D3529D">
        <w:trPr>
          <w:trHeight w:val="243"/>
          <w:jc w:val="center"/>
        </w:trPr>
        <w:tc>
          <w:tcPr>
            <w:tcW w:w="753"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de-DE"/>
              </w:rPr>
            </w:pPr>
          </w:p>
        </w:tc>
        <w:tc>
          <w:tcPr>
            <w:tcW w:w="3172"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de-DE"/>
              </w:rPr>
            </w:pPr>
            <w:proofErr w:type="spellStart"/>
            <w:r>
              <w:rPr>
                <w:bCs/>
                <w:kern w:val="16"/>
                <w:sz w:val="20"/>
                <w:szCs w:val="20"/>
                <w:lang w:val="de-DE"/>
              </w:rPr>
              <w:t>Com</w:t>
            </w:r>
            <w:proofErr w:type="spellEnd"/>
            <w:r>
              <w:rPr>
                <w:bCs/>
                <w:kern w:val="16"/>
                <w:sz w:val="20"/>
                <w:szCs w:val="20"/>
                <w:lang w:val="de-DE"/>
              </w:rPr>
              <w:t xml:space="preserve">. </w:t>
            </w:r>
            <w:proofErr w:type="spellStart"/>
            <w:r>
              <w:rPr>
                <w:bCs/>
                <w:kern w:val="16"/>
                <w:sz w:val="20"/>
                <w:szCs w:val="20"/>
                <w:lang w:val="de-DE"/>
              </w:rPr>
              <w:t>Assisted</w:t>
            </w:r>
            <w:proofErr w:type="spellEnd"/>
            <w:r>
              <w:rPr>
                <w:bCs/>
                <w:kern w:val="16"/>
                <w:sz w:val="20"/>
                <w:szCs w:val="20"/>
                <w:lang w:val="de-DE"/>
              </w:rPr>
              <w:t xml:space="preserve"> </w:t>
            </w:r>
            <w:proofErr w:type="spellStart"/>
            <w:r>
              <w:rPr>
                <w:bCs/>
                <w:kern w:val="16"/>
                <w:sz w:val="20"/>
                <w:szCs w:val="20"/>
                <w:lang w:val="de-DE"/>
              </w:rPr>
              <w:t>Econ</w:t>
            </w:r>
            <w:proofErr w:type="spellEnd"/>
            <w:r>
              <w:rPr>
                <w:bCs/>
                <w:kern w:val="16"/>
                <w:sz w:val="20"/>
                <w:szCs w:val="20"/>
                <w:lang w:val="de-DE"/>
              </w:rPr>
              <w:t xml:space="preserve">. </w:t>
            </w:r>
            <w:proofErr w:type="spellStart"/>
            <w:r>
              <w:rPr>
                <w:bCs/>
                <w:kern w:val="16"/>
                <w:sz w:val="20"/>
                <w:szCs w:val="20"/>
                <w:lang w:val="de-DE"/>
              </w:rPr>
              <w:t>Modelling</w:t>
            </w:r>
            <w:proofErr w:type="spellEnd"/>
          </w:p>
        </w:tc>
        <w:tc>
          <w:tcPr>
            <w:tcW w:w="708"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5</w:t>
            </w:r>
          </w:p>
        </w:tc>
        <w:tc>
          <w:tcPr>
            <w:tcW w:w="847"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A</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roofErr w:type="spellStart"/>
            <w:r>
              <w:rPr>
                <w:bCs/>
                <w:kern w:val="16"/>
                <w:sz w:val="20"/>
                <w:szCs w:val="20"/>
                <w:lang w:val="de-DE"/>
              </w:rPr>
              <w:t>Uygulamalı</w:t>
            </w:r>
            <w:proofErr w:type="spellEnd"/>
            <w:r>
              <w:rPr>
                <w:bCs/>
                <w:kern w:val="16"/>
                <w:sz w:val="20"/>
                <w:szCs w:val="20"/>
                <w:lang w:val="de-DE"/>
              </w:rPr>
              <w:t xml:space="preserve"> </w:t>
            </w:r>
            <w:proofErr w:type="spellStart"/>
            <w:r>
              <w:rPr>
                <w:bCs/>
                <w:kern w:val="16"/>
                <w:sz w:val="20"/>
                <w:szCs w:val="20"/>
                <w:lang w:val="de-DE"/>
              </w:rPr>
              <w:t>İktisadi</w:t>
            </w:r>
            <w:proofErr w:type="spellEnd"/>
            <w:r>
              <w:rPr>
                <w:bCs/>
                <w:kern w:val="16"/>
                <w:sz w:val="20"/>
                <w:szCs w:val="20"/>
                <w:lang w:val="de-DE"/>
              </w:rPr>
              <w:t xml:space="preserve"> </w:t>
            </w:r>
            <w:proofErr w:type="spellStart"/>
            <w:r>
              <w:rPr>
                <w:bCs/>
                <w:kern w:val="16"/>
                <w:sz w:val="20"/>
                <w:szCs w:val="20"/>
                <w:lang w:val="de-DE"/>
              </w:rPr>
              <w:t>Öngörü</w:t>
            </w:r>
            <w:proofErr w:type="spellEnd"/>
          </w:p>
        </w:tc>
        <w:tc>
          <w:tcPr>
            <w:tcW w:w="1015"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5</w:t>
            </w:r>
          </w:p>
        </w:tc>
        <w:tc>
          <w:tcPr>
            <w:tcW w:w="824"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r>
              <w:rPr>
                <w:bCs/>
                <w:kern w:val="16"/>
                <w:sz w:val="20"/>
                <w:szCs w:val="20"/>
                <w:lang w:val="en-GB"/>
              </w:rPr>
              <w:t>AA</w:t>
            </w:r>
          </w:p>
        </w:tc>
      </w:tr>
      <w:tr w:rsidR="002C6105" w:rsidRPr="00C440E3" w:rsidTr="00D3529D">
        <w:trPr>
          <w:trHeight w:val="243"/>
          <w:jc w:val="center"/>
        </w:trPr>
        <w:tc>
          <w:tcPr>
            <w:tcW w:w="753" w:type="dxa"/>
            <w:tcBorders>
              <w:left w:val="single" w:sz="4" w:space="0" w:color="333333"/>
              <w:right w:val="single" w:sz="4" w:space="0" w:color="333333"/>
            </w:tcBorders>
          </w:tcPr>
          <w:p w:rsidR="002C6105" w:rsidRPr="00C440E3" w:rsidRDefault="002C6105" w:rsidP="00D3529D">
            <w:pPr>
              <w:rPr>
                <w:bCs/>
                <w:kern w:val="16"/>
                <w:sz w:val="20"/>
                <w:szCs w:val="20"/>
                <w:lang w:val="de-DE"/>
              </w:rPr>
            </w:pPr>
          </w:p>
        </w:tc>
        <w:tc>
          <w:tcPr>
            <w:tcW w:w="3172" w:type="dxa"/>
            <w:tcBorders>
              <w:left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 xml:space="preserve">International </w:t>
            </w:r>
            <w:proofErr w:type="spellStart"/>
            <w:r>
              <w:rPr>
                <w:bCs/>
                <w:kern w:val="16"/>
                <w:sz w:val="20"/>
                <w:szCs w:val="20"/>
                <w:lang w:val="de-DE"/>
              </w:rPr>
              <w:t>Economic</w:t>
            </w:r>
            <w:proofErr w:type="spellEnd"/>
            <w:r>
              <w:rPr>
                <w:bCs/>
                <w:kern w:val="16"/>
                <w:sz w:val="20"/>
                <w:szCs w:val="20"/>
                <w:lang w:val="de-DE"/>
              </w:rPr>
              <w:t xml:space="preserve"> </w:t>
            </w:r>
            <w:proofErr w:type="spellStart"/>
            <w:r>
              <w:rPr>
                <w:bCs/>
                <w:kern w:val="16"/>
                <w:sz w:val="20"/>
                <w:szCs w:val="20"/>
                <w:lang w:val="de-DE"/>
              </w:rPr>
              <w:t>Policy</w:t>
            </w:r>
            <w:proofErr w:type="spellEnd"/>
            <w:r>
              <w:rPr>
                <w:bCs/>
                <w:kern w:val="16"/>
                <w:sz w:val="20"/>
                <w:szCs w:val="20"/>
                <w:lang w:val="de-DE"/>
              </w:rPr>
              <w:t xml:space="preserve"> </w:t>
            </w:r>
          </w:p>
        </w:tc>
        <w:tc>
          <w:tcPr>
            <w:tcW w:w="708" w:type="dxa"/>
            <w:tcBorders>
              <w:left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5</w:t>
            </w:r>
          </w:p>
        </w:tc>
        <w:tc>
          <w:tcPr>
            <w:tcW w:w="847" w:type="dxa"/>
            <w:tcBorders>
              <w:left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C</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roofErr w:type="spellStart"/>
            <w:r>
              <w:rPr>
                <w:bCs/>
                <w:kern w:val="16"/>
                <w:sz w:val="20"/>
                <w:szCs w:val="20"/>
                <w:lang w:val="de-DE"/>
              </w:rPr>
              <w:t>İktisat</w:t>
            </w:r>
            <w:proofErr w:type="spellEnd"/>
            <w:r>
              <w:rPr>
                <w:bCs/>
                <w:kern w:val="16"/>
                <w:sz w:val="20"/>
                <w:szCs w:val="20"/>
                <w:lang w:val="de-DE"/>
              </w:rPr>
              <w:t xml:space="preserve"> </w:t>
            </w:r>
            <w:proofErr w:type="spellStart"/>
            <w:r>
              <w:rPr>
                <w:bCs/>
                <w:kern w:val="16"/>
                <w:sz w:val="20"/>
                <w:szCs w:val="20"/>
                <w:lang w:val="de-DE"/>
              </w:rPr>
              <w:t>Politikaları</w:t>
            </w:r>
            <w:proofErr w:type="spellEnd"/>
            <w:r>
              <w:rPr>
                <w:bCs/>
                <w:kern w:val="16"/>
                <w:sz w:val="20"/>
                <w:szCs w:val="20"/>
                <w:lang w:val="de-DE"/>
              </w:rPr>
              <w:t xml:space="preserve"> </w:t>
            </w:r>
          </w:p>
        </w:tc>
        <w:tc>
          <w:tcPr>
            <w:tcW w:w="1015"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5</w:t>
            </w:r>
          </w:p>
        </w:tc>
        <w:tc>
          <w:tcPr>
            <w:tcW w:w="824"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r>
              <w:rPr>
                <w:bCs/>
                <w:kern w:val="16"/>
                <w:sz w:val="20"/>
                <w:szCs w:val="20"/>
                <w:lang w:val="en-GB"/>
              </w:rPr>
              <w:t>CB</w:t>
            </w:r>
          </w:p>
        </w:tc>
      </w:tr>
      <w:tr w:rsidR="002C6105" w:rsidRPr="00C440E3" w:rsidTr="00D3529D">
        <w:trPr>
          <w:trHeight w:val="243"/>
          <w:jc w:val="center"/>
        </w:trPr>
        <w:tc>
          <w:tcPr>
            <w:tcW w:w="753" w:type="dxa"/>
            <w:tcBorders>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
        </w:tc>
        <w:tc>
          <w:tcPr>
            <w:tcW w:w="3172" w:type="dxa"/>
            <w:tcBorders>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Capital Market</w:t>
            </w:r>
          </w:p>
        </w:tc>
        <w:tc>
          <w:tcPr>
            <w:tcW w:w="708" w:type="dxa"/>
            <w:tcBorders>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6</w:t>
            </w:r>
          </w:p>
        </w:tc>
        <w:tc>
          <w:tcPr>
            <w:tcW w:w="847" w:type="dxa"/>
            <w:tcBorders>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E</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fr-FR"/>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fr-FR"/>
              </w:rPr>
            </w:pPr>
            <w:proofErr w:type="spellStart"/>
            <w:r>
              <w:rPr>
                <w:bCs/>
                <w:kern w:val="16"/>
                <w:sz w:val="20"/>
                <w:szCs w:val="20"/>
                <w:lang w:val="fr-FR"/>
              </w:rPr>
              <w:t>Sağlık</w:t>
            </w:r>
            <w:proofErr w:type="spellEnd"/>
            <w:r>
              <w:rPr>
                <w:bCs/>
                <w:kern w:val="16"/>
                <w:sz w:val="20"/>
                <w:szCs w:val="20"/>
                <w:lang w:val="fr-FR"/>
              </w:rPr>
              <w:t xml:space="preserve"> </w:t>
            </w:r>
            <w:proofErr w:type="spellStart"/>
            <w:r>
              <w:rPr>
                <w:bCs/>
                <w:kern w:val="16"/>
                <w:sz w:val="20"/>
                <w:szCs w:val="20"/>
                <w:lang w:val="fr-FR"/>
              </w:rPr>
              <w:t>Ekonomisi</w:t>
            </w:r>
            <w:proofErr w:type="spellEnd"/>
          </w:p>
        </w:tc>
        <w:tc>
          <w:tcPr>
            <w:tcW w:w="1015"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fr-FR"/>
              </w:rPr>
            </w:pPr>
            <w:r>
              <w:rPr>
                <w:bCs/>
                <w:kern w:val="16"/>
                <w:sz w:val="20"/>
                <w:szCs w:val="20"/>
                <w:lang w:val="fr-FR"/>
              </w:rPr>
              <w:t>5</w:t>
            </w:r>
          </w:p>
        </w:tc>
        <w:tc>
          <w:tcPr>
            <w:tcW w:w="824"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r>
              <w:rPr>
                <w:bCs/>
                <w:kern w:val="16"/>
                <w:sz w:val="20"/>
                <w:szCs w:val="20"/>
                <w:lang w:val="en-GB"/>
              </w:rPr>
              <w:t>DD</w:t>
            </w:r>
          </w:p>
        </w:tc>
      </w:tr>
      <w:tr w:rsidR="002C6105" w:rsidRPr="00C440E3" w:rsidTr="00D3529D">
        <w:trPr>
          <w:trHeight w:val="243"/>
          <w:jc w:val="center"/>
        </w:trPr>
        <w:tc>
          <w:tcPr>
            <w:tcW w:w="753"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fr-FR"/>
              </w:rPr>
            </w:pPr>
          </w:p>
        </w:tc>
        <w:tc>
          <w:tcPr>
            <w:tcW w:w="3172"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fr-FR"/>
              </w:rPr>
            </w:pPr>
            <w:proofErr w:type="spellStart"/>
            <w:r>
              <w:rPr>
                <w:bCs/>
                <w:kern w:val="16"/>
                <w:sz w:val="20"/>
                <w:szCs w:val="20"/>
                <w:lang w:val="fr-FR"/>
              </w:rPr>
              <w:t>Deriative</w:t>
            </w:r>
            <w:proofErr w:type="spellEnd"/>
            <w:r>
              <w:rPr>
                <w:bCs/>
                <w:kern w:val="16"/>
                <w:sz w:val="20"/>
                <w:szCs w:val="20"/>
                <w:lang w:val="fr-FR"/>
              </w:rPr>
              <w:t xml:space="preserve"> </w:t>
            </w:r>
            <w:proofErr w:type="spellStart"/>
            <w:r>
              <w:rPr>
                <w:bCs/>
                <w:kern w:val="16"/>
                <w:sz w:val="20"/>
                <w:szCs w:val="20"/>
                <w:lang w:val="fr-FR"/>
              </w:rPr>
              <w:t>Market</w:t>
            </w:r>
            <w:proofErr w:type="spellEnd"/>
          </w:p>
        </w:tc>
        <w:tc>
          <w:tcPr>
            <w:tcW w:w="708"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fr-FR"/>
              </w:rPr>
            </w:pPr>
            <w:r>
              <w:rPr>
                <w:bCs/>
                <w:kern w:val="16"/>
                <w:sz w:val="20"/>
                <w:szCs w:val="20"/>
                <w:lang w:val="fr-FR"/>
              </w:rPr>
              <w:t>6</w:t>
            </w:r>
          </w:p>
        </w:tc>
        <w:tc>
          <w:tcPr>
            <w:tcW w:w="847" w:type="dxa"/>
            <w:tcBorders>
              <w:top w:val="single" w:sz="4" w:space="0" w:color="333333"/>
              <w:left w:val="single" w:sz="4" w:space="0" w:color="333333"/>
              <w:right w:val="single" w:sz="4" w:space="0" w:color="333333"/>
            </w:tcBorders>
          </w:tcPr>
          <w:p w:rsidR="002C6105" w:rsidRPr="00C440E3" w:rsidRDefault="002C6105" w:rsidP="00D3529D">
            <w:pPr>
              <w:rPr>
                <w:bCs/>
                <w:kern w:val="16"/>
                <w:sz w:val="20"/>
                <w:szCs w:val="20"/>
                <w:lang w:val="fr-FR"/>
              </w:rPr>
            </w:pPr>
            <w:r>
              <w:rPr>
                <w:bCs/>
                <w:kern w:val="16"/>
                <w:sz w:val="20"/>
                <w:szCs w:val="20"/>
                <w:lang w:val="fr-FR"/>
              </w:rPr>
              <w:t>B</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roofErr w:type="spellStart"/>
            <w:r>
              <w:rPr>
                <w:bCs/>
                <w:kern w:val="16"/>
                <w:sz w:val="20"/>
                <w:szCs w:val="20"/>
                <w:lang w:val="de-DE"/>
              </w:rPr>
              <w:t>Finansal</w:t>
            </w:r>
            <w:proofErr w:type="spellEnd"/>
            <w:r>
              <w:rPr>
                <w:bCs/>
                <w:kern w:val="16"/>
                <w:sz w:val="20"/>
                <w:szCs w:val="20"/>
                <w:lang w:val="de-DE"/>
              </w:rPr>
              <w:t xml:space="preserve"> Ekonomi</w:t>
            </w:r>
          </w:p>
        </w:tc>
        <w:tc>
          <w:tcPr>
            <w:tcW w:w="1015"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r>
              <w:rPr>
                <w:bCs/>
                <w:kern w:val="16"/>
                <w:sz w:val="20"/>
                <w:szCs w:val="20"/>
                <w:lang w:val="de-DE"/>
              </w:rPr>
              <w:t>5</w:t>
            </w:r>
          </w:p>
        </w:tc>
        <w:tc>
          <w:tcPr>
            <w:tcW w:w="824"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fr-FR"/>
              </w:rPr>
            </w:pPr>
            <w:r>
              <w:rPr>
                <w:bCs/>
                <w:kern w:val="16"/>
                <w:sz w:val="20"/>
                <w:szCs w:val="20"/>
                <w:lang w:val="fr-FR"/>
              </w:rPr>
              <w:t>BB</w:t>
            </w:r>
          </w:p>
        </w:tc>
      </w:tr>
      <w:tr w:rsidR="002C6105" w:rsidRPr="00C440E3" w:rsidTr="00D3529D">
        <w:trPr>
          <w:trHeight w:val="243"/>
          <w:jc w:val="center"/>
        </w:trPr>
        <w:tc>
          <w:tcPr>
            <w:tcW w:w="753" w:type="dxa"/>
            <w:tcBorders>
              <w:left w:val="single" w:sz="4" w:space="0" w:color="333333"/>
              <w:right w:val="single" w:sz="4" w:space="0" w:color="333333"/>
            </w:tcBorders>
          </w:tcPr>
          <w:p w:rsidR="002C6105" w:rsidRPr="00C440E3" w:rsidRDefault="002C6105" w:rsidP="00D3529D">
            <w:pPr>
              <w:rPr>
                <w:b/>
                <w:bCs/>
                <w:kern w:val="16"/>
                <w:sz w:val="20"/>
                <w:szCs w:val="20"/>
                <w:lang w:val="en-GB"/>
              </w:rPr>
            </w:pPr>
          </w:p>
        </w:tc>
        <w:tc>
          <w:tcPr>
            <w:tcW w:w="3172" w:type="dxa"/>
            <w:tcBorders>
              <w:left w:val="single" w:sz="4" w:space="0" w:color="333333"/>
              <w:right w:val="single" w:sz="4" w:space="0" w:color="333333"/>
            </w:tcBorders>
          </w:tcPr>
          <w:p w:rsidR="002C6105" w:rsidRPr="00C440E3" w:rsidRDefault="002C6105" w:rsidP="00D3529D">
            <w:pPr>
              <w:rPr>
                <w:bCs/>
                <w:kern w:val="16"/>
                <w:sz w:val="20"/>
                <w:szCs w:val="20"/>
                <w:lang w:val="en-GB"/>
              </w:rPr>
            </w:pPr>
            <w:r w:rsidRPr="00C440E3">
              <w:rPr>
                <w:bCs/>
                <w:kern w:val="16"/>
                <w:sz w:val="20"/>
                <w:szCs w:val="20"/>
                <w:lang w:val="en-GB"/>
              </w:rPr>
              <w:t>Knowledge based Economy</w:t>
            </w:r>
          </w:p>
        </w:tc>
        <w:tc>
          <w:tcPr>
            <w:tcW w:w="708" w:type="dxa"/>
            <w:tcBorders>
              <w:left w:val="single" w:sz="4" w:space="0" w:color="333333"/>
              <w:right w:val="single" w:sz="4" w:space="0" w:color="333333"/>
            </w:tcBorders>
          </w:tcPr>
          <w:p w:rsidR="002C6105" w:rsidRPr="00D5560A" w:rsidRDefault="002C6105" w:rsidP="00D3529D">
            <w:pPr>
              <w:rPr>
                <w:bCs/>
                <w:kern w:val="16"/>
                <w:sz w:val="20"/>
                <w:szCs w:val="20"/>
                <w:lang w:val="en-GB"/>
              </w:rPr>
            </w:pPr>
            <w:r w:rsidRPr="00D5560A">
              <w:rPr>
                <w:bCs/>
                <w:kern w:val="16"/>
                <w:sz w:val="20"/>
                <w:szCs w:val="20"/>
                <w:lang w:val="en-GB"/>
              </w:rPr>
              <w:t>6</w:t>
            </w:r>
          </w:p>
        </w:tc>
        <w:tc>
          <w:tcPr>
            <w:tcW w:w="847" w:type="dxa"/>
            <w:tcBorders>
              <w:left w:val="single" w:sz="4" w:space="0" w:color="333333"/>
              <w:right w:val="single" w:sz="4" w:space="0" w:color="333333"/>
            </w:tcBorders>
          </w:tcPr>
          <w:p w:rsidR="002C6105" w:rsidRPr="00D5560A" w:rsidRDefault="002C6105" w:rsidP="00D3529D">
            <w:pPr>
              <w:rPr>
                <w:bCs/>
                <w:kern w:val="16"/>
                <w:sz w:val="20"/>
                <w:szCs w:val="20"/>
                <w:lang w:val="en-GB"/>
              </w:rPr>
            </w:pPr>
            <w:r w:rsidRPr="00D5560A">
              <w:rPr>
                <w:bCs/>
                <w:kern w:val="16"/>
                <w:sz w:val="20"/>
                <w:szCs w:val="20"/>
                <w:lang w:val="en-GB"/>
              </w:rPr>
              <w:t>A</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
                <w:bCs/>
                <w:kern w:val="16"/>
                <w:sz w:val="20"/>
                <w:szCs w:val="20"/>
                <w:lang w:val="de-DE"/>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roofErr w:type="spellStart"/>
            <w:r w:rsidRPr="00C440E3">
              <w:rPr>
                <w:bCs/>
                <w:kern w:val="16"/>
                <w:sz w:val="20"/>
                <w:szCs w:val="20"/>
                <w:lang w:val="de-DE"/>
              </w:rPr>
              <w:t>İktisadi</w:t>
            </w:r>
            <w:proofErr w:type="spellEnd"/>
            <w:r w:rsidRPr="00C440E3">
              <w:rPr>
                <w:bCs/>
                <w:kern w:val="16"/>
                <w:sz w:val="20"/>
                <w:szCs w:val="20"/>
                <w:lang w:val="de-DE"/>
              </w:rPr>
              <w:t xml:space="preserve"> </w:t>
            </w:r>
            <w:proofErr w:type="spellStart"/>
            <w:r w:rsidRPr="00C440E3">
              <w:rPr>
                <w:bCs/>
                <w:kern w:val="16"/>
                <w:sz w:val="20"/>
                <w:szCs w:val="20"/>
                <w:lang w:val="de-DE"/>
              </w:rPr>
              <w:t>Düşünce</w:t>
            </w:r>
            <w:proofErr w:type="spellEnd"/>
            <w:r w:rsidRPr="00C440E3">
              <w:rPr>
                <w:bCs/>
                <w:kern w:val="16"/>
                <w:sz w:val="20"/>
                <w:szCs w:val="20"/>
                <w:lang w:val="de-DE"/>
              </w:rPr>
              <w:t xml:space="preserve"> </w:t>
            </w:r>
            <w:proofErr w:type="spellStart"/>
            <w:r w:rsidRPr="00C440E3">
              <w:rPr>
                <w:bCs/>
                <w:kern w:val="16"/>
                <w:sz w:val="20"/>
                <w:szCs w:val="20"/>
                <w:lang w:val="de-DE"/>
              </w:rPr>
              <w:t>Tarihi</w:t>
            </w:r>
            <w:proofErr w:type="spellEnd"/>
          </w:p>
        </w:tc>
        <w:tc>
          <w:tcPr>
            <w:tcW w:w="1015" w:type="dxa"/>
            <w:tcBorders>
              <w:top w:val="single" w:sz="4" w:space="0" w:color="333333"/>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de-DE"/>
              </w:rPr>
            </w:pPr>
            <w:r w:rsidRPr="00D5560A">
              <w:rPr>
                <w:bCs/>
                <w:kern w:val="16"/>
                <w:sz w:val="20"/>
                <w:szCs w:val="20"/>
                <w:lang w:val="de-DE"/>
              </w:rPr>
              <w:t>6</w:t>
            </w:r>
          </w:p>
        </w:tc>
        <w:tc>
          <w:tcPr>
            <w:tcW w:w="824" w:type="dxa"/>
            <w:tcBorders>
              <w:top w:val="single" w:sz="4" w:space="0" w:color="333333"/>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fr-FR"/>
              </w:rPr>
            </w:pPr>
            <w:r w:rsidRPr="00D5560A">
              <w:rPr>
                <w:bCs/>
                <w:kern w:val="16"/>
                <w:sz w:val="20"/>
                <w:szCs w:val="20"/>
                <w:lang w:val="fr-FR"/>
              </w:rPr>
              <w:t>AA</w:t>
            </w:r>
          </w:p>
        </w:tc>
      </w:tr>
      <w:tr w:rsidR="002C6105" w:rsidRPr="00C440E3" w:rsidTr="00D3529D">
        <w:trPr>
          <w:trHeight w:val="243"/>
          <w:jc w:val="center"/>
        </w:trPr>
        <w:tc>
          <w:tcPr>
            <w:tcW w:w="753" w:type="dxa"/>
            <w:tcBorders>
              <w:left w:val="single" w:sz="4" w:space="0" w:color="333333"/>
              <w:bottom w:val="single" w:sz="4" w:space="0" w:color="333333"/>
              <w:right w:val="single" w:sz="4" w:space="0" w:color="333333"/>
            </w:tcBorders>
          </w:tcPr>
          <w:p w:rsidR="002C6105" w:rsidRPr="00C440E3" w:rsidRDefault="002C6105" w:rsidP="00D3529D">
            <w:pPr>
              <w:rPr>
                <w:b/>
                <w:bCs/>
                <w:kern w:val="16"/>
                <w:sz w:val="20"/>
                <w:szCs w:val="20"/>
                <w:lang w:val="en-GB"/>
              </w:rPr>
            </w:pPr>
          </w:p>
        </w:tc>
        <w:tc>
          <w:tcPr>
            <w:tcW w:w="3172" w:type="dxa"/>
            <w:tcBorders>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en-GB"/>
              </w:rPr>
            </w:pPr>
            <w:r w:rsidRPr="00C440E3">
              <w:rPr>
                <w:bCs/>
                <w:kern w:val="16"/>
                <w:sz w:val="20"/>
                <w:szCs w:val="20"/>
                <w:lang w:val="en-GB"/>
              </w:rPr>
              <w:t>International to Law</w:t>
            </w:r>
          </w:p>
        </w:tc>
        <w:tc>
          <w:tcPr>
            <w:tcW w:w="708" w:type="dxa"/>
            <w:tcBorders>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en-GB"/>
              </w:rPr>
            </w:pPr>
            <w:r w:rsidRPr="00D5560A">
              <w:rPr>
                <w:bCs/>
                <w:kern w:val="16"/>
                <w:sz w:val="20"/>
                <w:szCs w:val="20"/>
                <w:lang w:val="en-GB"/>
              </w:rPr>
              <w:t>6</w:t>
            </w:r>
          </w:p>
        </w:tc>
        <w:tc>
          <w:tcPr>
            <w:tcW w:w="847" w:type="dxa"/>
            <w:tcBorders>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en-GB"/>
              </w:rPr>
            </w:pPr>
            <w:r w:rsidRPr="00D5560A">
              <w:rPr>
                <w:bCs/>
                <w:kern w:val="16"/>
                <w:sz w:val="20"/>
                <w:szCs w:val="20"/>
                <w:lang w:val="en-GB"/>
              </w:rPr>
              <w:t>C</w:t>
            </w:r>
          </w:p>
        </w:tc>
        <w:tc>
          <w:tcPr>
            <w:tcW w:w="709"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
                <w:bCs/>
                <w:kern w:val="16"/>
                <w:sz w:val="20"/>
                <w:szCs w:val="20"/>
                <w:lang w:val="en-GB"/>
              </w:rPr>
            </w:pPr>
          </w:p>
        </w:tc>
        <w:tc>
          <w:tcPr>
            <w:tcW w:w="2648" w:type="dxa"/>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Cs/>
                <w:kern w:val="16"/>
                <w:sz w:val="20"/>
                <w:szCs w:val="20"/>
                <w:lang w:val="de-DE"/>
              </w:rPr>
            </w:pPr>
            <w:proofErr w:type="spellStart"/>
            <w:r w:rsidRPr="00C440E3">
              <w:rPr>
                <w:bCs/>
                <w:kern w:val="16"/>
                <w:sz w:val="20"/>
                <w:szCs w:val="20"/>
                <w:lang w:val="de-DE"/>
              </w:rPr>
              <w:t>Vergi</w:t>
            </w:r>
            <w:proofErr w:type="spellEnd"/>
            <w:r w:rsidRPr="00C440E3">
              <w:rPr>
                <w:bCs/>
                <w:kern w:val="16"/>
                <w:sz w:val="20"/>
                <w:szCs w:val="20"/>
                <w:lang w:val="de-DE"/>
              </w:rPr>
              <w:t xml:space="preserve"> </w:t>
            </w:r>
            <w:proofErr w:type="spellStart"/>
            <w:r w:rsidRPr="00C440E3">
              <w:rPr>
                <w:bCs/>
                <w:kern w:val="16"/>
                <w:sz w:val="20"/>
                <w:szCs w:val="20"/>
                <w:lang w:val="de-DE"/>
              </w:rPr>
              <w:t>Huk</w:t>
            </w:r>
            <w:proofErr w:type="spellEnd"/>
            <w:r>
              <w:rPr>
                <w:bCs/>
                <w:kern w:val="16"/>
                <w:sz w:val="20"/>
                <w:szCs w:val="20"/>
                <w:lang w:val="de-DE"/>
              </w:rPr>
              <w:t>.</w:t>
            </w:r>
            <w:r w:rsidRPr="00C440E3">
              <w:rPr>
                <w:bCs/>
                <w:kern w:val="16"/>
                <w:sz w:val="20"/>
                <w:szCs w:val="20"/>
                <w:lang w:val="de-DE"/>
              </w:rPr>
              <w:t xml:space="preserve"> ve Türk </w:t>
            </w:r>
            <w:proofErr w:type="spellStart"/>
            <w:r w:rsidRPr="00C440E3">
              <w:rPr>
                <w:bCs/>
                <w:kern w:val="16"/>
                <w:sz w:val="20"/>
                <w:szCs w:val="20"/>
                <w:lang w:val="de-DE"/>
              </w:rPr>
              <w:t>Vergi</w:t>
            </w:r>
            <w:proofErr w:type="spellEnd"/>
            <w:r w:rsidRPr="00C440E3">
              <w:rPr>
                <w:bCs/>
                <w:kern w:val="16"/>
                <w:sz w:val="20"/>
                <w:szCs w:val="20"/>
                <w:lang w:val="de-DE"/>
              </w:rPr>
              <w:t xml:space="preserve"> </w:t>
            </w:r>
            <w:proofErr w:type="spellStart"/>
            <w:r w:rsidRPr="00C440E3">
              <w:rPr>
                <w:bCs/>
                <w:kern w:val="16"/>
                <w:sz w:val="20"/>
                <w:szCs w:val="20"/>
                <w:lang w:val="de-DE"/>
              </w:rPr>
              <w:t>Sis</w:t>
            </w:r>
            <w:proofErr w:type="spellEnd"/>
            <w:r>
              <w:rPr>
                <w:bCs/>
                <w:kern w:val="16"/>
                <w:sz w:val="20"/>
                <w:szCs w:val="20"/>
                <w:lang w:val="de-DE"/>
              </w:rPr>
              <w:t>.</w:t>
            </w:r>
          </w:p>
        </w:tc>
        <w:tc>
          <w:tcPr>
            <w:tcW w:w="1015" w:type="dxa"/>
            <w:tcBorders>
              <w:top w:val="single" w:sz="4" w:space="0" w:color="333333"/>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de-DE"/>
              </w:rPr>
            </w:pPr>
            <w:r w:rsidRPr="00D5560A">
              <w:rPr>
                <w:bCs/>
                <w:kern w:val="16"/>
                <w:sz w:val="20"/>
                <w:szCs w:val="20"/>
                <w:lang w:val="de-DE"/>
              </w:rPr>
              <w:t>6</w:t>
            </w:r>
          </w:p>
        </w:tc>
        <w:tc>
          <w:tcPr>
            <w:tcW w:w="824" w:type="dxa"/>
            <w:tcBorders>
              <w:top w:val="single" w:sz="4" w:space="0" w:color="333333"/>
              <w:left w:val="single" w:sz="4" w:space="0" w:color="333333"/>
              <w:bottom w:val="single" w:sz="4" w:space="0" w:color="333333"/>
              <w:right w:val="single" w:sz="4" w:space="0" w:color="333333"/>
            </w:tcBorders>
          </w:tcPr>
          <w:p w:rsidR="002C6105" w:rsidRPr="00D5560A" w:rsidRDefault="002C6105" w:rsidP="00D3529D">
            <w:pPr>
              <w:rPr>
                <w:bCs/>
                <w:kern w:val="16"/>
                <w:sz w:val="20"/>
                <w:szCs w:val="20"/>
                <w:lang w:val="fr-FR"/>
              </w:rPr>
            </w:pPr>
            <w:r w:rsidRPr="00D5560A">
              <w:rPr>
                <w:bCs/>
                <w:kern w:val="16"/>
                <w:sz w:val="20"/>
                <w:szCs w:val="20"/>
                <w:lang w:val="fr-FR"/>
              </w:rPr>
              <w:t>CB</w:t>
            </w:r>
          </w:p>
        </w:tc>
      </w:tr>
      <w:tr w:rsidR="002C6105" w:rsidRPr="00C440E3" w:rsidTr="00D3529D">
        <w:trPr>
          <w:trHeight w:val="143"/>
          <w:jc w:val="center"/>
        </w:trPr>
        <w:tc>
          <w:tcPr>
            <w:tcW w:w="5480" w:type="dxa"/>
            <w:gridSpan w:val="4"/>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
                <w:bCs/>
                <w:kern w:val="16"/>
                <w:sz w:val="20"/>
                <w:szCs w:val="20"/>
                <w:lang w:val="de-DE"/>
              </w:rPr>
            </w:pPr>
            <w:r w:rsidRPr="00C440E3">
              <w:rPr>
                <w:b/>
                <w:bCs/>
                <w:kern w:val="16"/>
                <w:sz w:val="20"/>
                <w:szCs w:val="20"/>
                <w:lang w:val="de-DE"/>
              </w:rPr>
              <w:t xml:space="preserve">TOPLAM          </w:t>
            </w:r>
            <w:r>
              <w:rPr>
                <w:b/>
                <w:bCs/>
                <w:kern w:val="16"/>
                <w:sz w:val="20"/>
                <w:szCs w:val="20"/>
                <w:lang w:val="de-DE"/>
              </w:rPr>
              <w:t>:</w:t>
            </w:r>
            <w:r w:rsidRPr="00C440E3">
              <w:rPr>
                <w:b/>
                <w:bCs/>
                <w:kern w:val="16"/>
                <w:sz w:val="20"/>
                <w:szCs w:val="20"/>
                <w:lang w:val="de-DE"/>
              </w:rPr>
              <w:t xml:space="preserve">                            </w:t>
            </w:r>
            <w:r>
              <w:rPr>
                <w:b/>
                <w:bCs/>
                <w:kern w:val="16"/>
                <w:sz w:val="20"/>
                <w:szCs w:val="20"/>
                <w:lang w:val="de-DE"/>
              </w:rPr>
              <w:t xml:space="preserve">                    </w:t>
            </w:r>
            <w:r w:rsidRPr="00C440E3">
              <w:rPr>
                <w:b/>
                <w:bCs/>
                <w:kern w:val="16"/>
                <w:sz w:val="20"/>
                <w:szCs w:val="20"/>
                <w:lang w:val="de-DE"/>
              </w:rPr>
              <w:t xml:space="preserve"> </w:t>
            </w:r>
            <w:r>
              <w:rPr>
                <w:b/>
                <w:bCs/>
                <w:kern w:val="16"/>
                <w:sz w:val="20"/>
                <w:szCs w:val="20"/>
                <w:lang w:val="de-DE"/>
              </w:rPr>
              <w:t>34</w:t>
            </w:r>
          </w:p>
        </w:tc>
        <w:tc>
          <w:tcPr>
            <w:tcW w:w="5196" w:type="dxa"/>
            <w:gridSpan w:val="4"/>
            <w:tcBorders>
              <w:top w:val="single" w:sz="4" w:space="0" w:color="333333"/>
              <w:left w:val="single" w:sz="4" w:space="0" w:color="333333"/>
              <w:bottom w:val="single" w:sz="4" w:space="0" w:color="333333"/>
              <w:right w:val="single" w:sz="4" w:space="0" w:color="333333"/>
            </w:tcBorders>
          </w:tcPr>
          <w:p w:rsidR="002C6105" w:rsidRPr="00C440E3" w:rsidRDefault="002C6105" w:rsidP="00D3529D">
            <w:pPr>
              <w:rPr>
                <w:b/>
                <w:bCs/>
                <w:kern w:val="16"/>
                <w:sz w:val="20"/>
                <w:szCs w:val="20"/>
                <w:lang w:val="de-DE"/>
              </w:rPr>
            </w:pPr>
            <w:r w:rsidRPr="00C440E3">
              <w:rPr>
                <w:b/>
                <w:bCs/>
                <w:kern w:val="16"/>
                <w:sz w:val="20"/>
                <w:szCs w:val="20"/>
                <w:lang w:val="de-DE"/>
              </w:rPr>
              <w:t xml:space="preserve">TOPLAM       </w:t>
            </w:r>
            <w:r>
              <w:rPr>
                <w:b/>
                <w:bCs/>
                <w:kern w:val="16"/>
                <w:sz w:val="20"/>
                <w:szCs w:val="20"/>
                <w:lang w:val="de-DE"/>
              </w:rPr>
              <w:t xml:space="preserve">:                                        </w:t>
            </w:r>
            <w:r w:rsidRPr="00C440E3">
              <w:rPr>
                <w:b/>
                <w:bCs/>
                <w:kern w:val="16"/>
                <w:sz w:val="20"/>
                <w:szCs w:val="20"/>
                <w:lang w:val="de-DE"/>
              </w:rPr>
              <w:t xml:space="preserve"> </w:t>
            </w:r>
            <w:r>
              <w:rPr>
                <w:b/>
                <w:bCs/>
                <w:kern w:val="16"/>
                <w:sz w:val="20"/>
                <w:szCs w:val="20"/>
                <w:lang w:val="de-DE"/>
              </w:rPr>
              <w:t>32</w:t>
            </w:r>
            <w:r w:rsidRPr="00C440E3">
              <w:rPr>
                <w:b/>
                <w:bCs/>
                <w:kern w:val="16"/>
                <w:sz w:val="20"/>
                <w:szCs w:val="20"/>
                <w:lang w:val="de-DE"/>
              </w:rPr>
              <w:t xml:space="preserve">          </w:t>
            </w:r>
          </w:p>
        </w:tc>
      </w:tr>
    </w:tbl>
    <w:p w:rsidR="002C6105" w:rsidRDefault="002C6105" w:rsidP="002C6105">
      <w:pPr>
        <w:jc w:val="both"/>
        <w:rPr>
          <w:b/>
          <w:bCs/>
          <w:kern w:val="16"/>
          <w:sz w:val="20"/>
          <w:szCs w:val="20"/>
          <w:lang w:val="de-DE"/>
        </w:rPr>
      </w:pPr>
    </w:p>
    <w:p w:rsidR="002C6105" w:rsidRPr="00466EA0" w:rsidRDefault="002C6105" w:rsidP="002C6105">
      <w:pPr>
        <w:jc w:val="both"/>
      </w:pPr>
      <w:r w:rsidRPr="00BB79A0">
        <w:rPr>
          <w:b/>
        </w:rPr>
        <w:t xml:space="preserve">4- </w:t>
      </w:r>
      <w:r w:rsidRPr="00466EA0">
        <w:t xml:space="preserve">Fakültemiz </w:t>
      </w:r>
      <w:r>
        <w:t xml:space="preserve">Maliye Bölümü öğretim elemanı </w:t>
      </w:r>
      <w:proofErr w:type="spellStart"/>
      <w:proofErr w:type="gramStart"/>
      <w:r>
        <w:t>Arş.Gör</w:t>
      </w:r>
      <w:proofErr w:type="gramEnd"/>
      <w:r>
        <w:t>.Furkan</w:t>
      </w:r>
      <w:proofErr w:type="spellEnd"/>
      <w:r>
        <w:t xml:space="preserve"> </w:t>
      </w:r>
      <w:proofErr w:type="spellStart"/>
      <w:r>
        <w:t>BEŞEL’in</w:t>
      </w:r>
      <w:proofErr w:type="spellEnd"/>
      <w:r w:rsidRPr="00466EA0">
        <w:t xml:space="preserve"> </w:t>
      </w:r>
      <w:r>
        <w:t>22-27 Mayıs 2013 tarihleri arasında</w:t>
      </w:r>
      <w:r w:rsidRPr="00466EA0">
        <w:t xml:space="preserve"> </w:t>
      </w:r>
      <w:r>
        <w:t>Antalya’da</w:t>
      </w:r>
      <w:r w:rsidRPr="00466EA0">
        <w:t xml:space="preserve"> görevlendirilmesi ile ilgili Bölüm Başkanlığının </w:t>
      </w:r>
      <w:r>
        <w:t>09/05/2013</w:t>
      </w:r>
      <w:r w:rsidRPr="00466EA0">
        <w:t xml:space="preserve"> tarih ve </w:t>
      </w:r>
      <w:r>
        <w:t>903.07-02-102</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rsidRPr="00BB79A0">
        <w:t xml:space="preserve">Maliye Bölümü öğretim elemanı </w:t>
      </w:r>
      <w:proofErr w:type="spellStart"/>
      <w:proofErr w:type="gramStart"/>
      <w:r w:rsidRPr="00BB79A0">
        <w:t>Arş.Gör</w:t>
      </w:r>
      <w:proofErr w:type="gramEnd"/>
      <w:r w:rsidRPr="00BB79A0">
        <w:t>.Furkan</w:t>
      </w:r>
      <w:proofErr w:type="spellEnd"/>
      <w:r w:rsidRPr="00BB79A0">
        <w:t xml:space="preserve"> </w:t>
      </w:r>
      <w:proofErr w:type="spellStart"/>
      <w:r w:rsidRPr="00BB79A0">
        <w:t>BEŞEL’in</w:t>
      </w:r>
      <w:proofErr w:type="spellEnd"/>
      <w:r w:rsidRPr="00BB79A0">
        <w:t xml:space="preserve"> </w:t>
      </w:r>
      <w:r w:rsidRPr="00466EA0">
        <w:t xml:space="preserve">Bilimsel Araştırma Projeleri Komisyonu Başkanlığı tarafından desteklenen ve proje ekibinde görev aldığı </w:t>
      </w:r>
      <w:r>
        <w:t>2012-60-01-011</w:t>
      </w:r>
      <w:r w:rsidRPr="00466EA0">
        <w:t xml:space="preserve"> nolu </w:t>
      </w:r>
      <w:r w:rsidRPr="00466EA0">
        <w:rPr>
          <w:b/>
          <w:i/>
        </w:rPr>
        <w:t>“</w:t>
      </w:r>
      <w:r>
        <w:rPr>
          <w:b/>
          <w:i/>
        </w:rPr>
        <w:t>Türkiye’de Mali Şokların Makro Ekonomik Etkilerinin Dinamik Bir Analizi”</w:t>
      </w:r>
      <w:r w:rsidRPr="00466EA0">
        <w:t xml:space="preserve"> başlıklı proje kapsamında</w:t>
      </w:r>
      <w:r>
        <w:t>; 22-26 Mayıs 2013 tarihleri arasında</w:t>
      </w:r>
      <w:r w:rsidRPr="00466EA0">
        <w:t xml:space="preserve"> </w:t>
      </w:r>
      <w:r>
        <w:t xml:space="preserve">Manavgat/Antalya’da düzenlenecek olan </w:t>
      </w:r>
      <w:r w:rsidRPr="00342939">
        <w:rPr>
          <w:b/>
          <w:i/>
        </w:rPr>
        <w:t xml:space="preserve">“28. Türkiye Maliye Sempozyumu” </w:t>
      </w:r>
      <w:proofErr w:type="spellStart"/>
      <w:r>
        <w:t>na</w:t>
      </w:r>
      <w:proofErr w:type="spellEnd"/>
      <w:r>
        <w:t xml:space="preserve"> doktora tezine katkı yapmak ve sempozyum konusundaki gerçekleşmeleri takip etmek amacıyla katılmak üzere </w:t>
      </w:r>
      <w:r w:rsidRPr="00342939">
        <w:rPr>
          <w:b/>
          <w:i/>
        </w:rPr>
        <w:t>2</w:t>
      </w:r>
      <w:r>
        <w:rPr>
          <w:b/>
          <w:i/>
        </w:rPr>
        <w:t>2</w:t>
      </w:r>
      <w:r w:rsidRPr="00342939">
        <w:rPr>
          <w:b/>
          <w:i/>
        </w:rPr>
        <w:t>-27 Mayıs 2013</w:t>
      </w:r>
      <w:r w:rsidRPr="00BB79A0">
        <w:t xml:space="preserve"> tarihleri arasında </w:t>
      </w:r>
      <w:r w:rsidRPr="00466EA0">
        <w:t>2547 sayılı Yükseköğretim Kanunu’nun 39. maddesi ile Yurtiçinde ve Yurtdışında Görevlendirmelerde Uyulacak Esaslara İlişkin Yönetmeliğin 2 nci maddesinin a) fık</w:t>
      </w:r>
      <w:r>
        <w:t>rası ve 3 üncü maddesi uyarınca</w:t>
      </w:r>
      <w:r w:rsidRPr="006F1380">
        <w:rPr>
          <w:b/>
          <w:i/>
        </w:rPr>
        <w:t xml:space="preserve"> yolluk-yevmiye ve diğer tüm masrafları adı geçen proje ödeneğinden karşılanmak üzere</w:t>
      </w:r>
      <w:r w:rsidRPr="00466EA0">
        <w:t xml:space="preserve"> </w:t>
      </w:r>
      <w:r w:rsidRPr="00342939">
        <w:rPr>
          <w:b/>
          <w:i/>
        </w:rPr>
        <w:t>katılım ücreti-yolluklu-yevmiyeli, maaşlı-izinli</w:t>
      </w:r>
      <w:r w:rsidRPr="00466EA0">
        <w:t xml:space="preserve"> olarak görevlendirilmesinin uygun olduğuna oybirliği ile karar verildi.</w:t>
      </w:r>
    </w:p>
    <w:p w:rsidR="002C6105" w:rsidRDefault="002C6105" w:rsidP="002C6105">
      <w:pPr>
        <w:jc w:val="both"/>
      </w:pPr>
      <w:r>
        <w:t xml:space="preserve"> </w:t>
      </w:r>
    </w:p>
    <w:p w:rsidR="002C6105" w:rsidRPr="00466EA0" w:rsidRDefault="002C6105" w:rsidP="002C6105">
      <w:pPr>
        <w:jc w:val="both"/>
      </w:pPr>
      <w:r w:rsidRPr="00BB79A0">
        <w:rPr>
          <w:b/>
        </w:rPr>
        <w:t xml:space="preserve">5- </w:t>
      </w:r>
      <w:r w:rsidRPr="00466EA0">
        <w:t xml:space="preserve">Fakültemiz </w:t>
      </w:r>
      <w:r>
        <w:t xml:space="preserve">Maliye Bölümü öğretim elemanı </w:t>
      </w:r>
      <w:proofErr w:type="spellStart"/>
      <w:proofErr w:type="gramStart"/>
      <w:r>
        <w:t>Arş.Gör</w:t>
      </w:r>
      <w:proofErr w:type="gramEnd"/>
      <w:r>
        <w:t>.Hakan</w:t>
      </w:r>
      <w:proofErr w:type="spellEnd"/>
      <w:r>
        <w:t xml:space="preserve"> </w:t>
      </w:r>
      <w:proofErr w:type="spellStart"/>
      <w:r>
        <w:t>YAVUZ’un</w:t>
      </w:r>
      <w:proofErr w:type="spellEnd"/>
      <w:r w:rsidRPr="00466EA0">
        <w:t xml:space="preserve"> </w:t>
      </w:r>
      <w:r>
        <w:t>22-27 Mayıs 2013 tarihleri arasında</w:t>
      </w:r>
      <w:r w:rsidRPr="00466EA0">
        <w:t xml:space="preserve"> </w:t>
      </w:r>
      <w:r>
        <w:t>Antalya’da</w:t>
      </w:r>
      <w:r w:rsidRPr="00466EA0">
        <w:t xml:space="preserve"> görevlendirilmesi ile ilgili Bölüm Başkanlığının </w:t>
      </w:r>
      <w:r>
        <w:t>09/05/2013</w:t>
      </w:r>
      <w:r w:rsidRPr="00466EA0">
        <w:t xml:space="preserve"> tarih ve </w:t>
      </w:r>
      <w:r>
        <w:t>903.07-02-100</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rsidRPr="00BB79A0">
        <w:t xml:space="preserve">Maliye Bölümü öğretim elemanı </w:t>
      </w:r>
      <w:proofErr w:type="spellStart"/>
      <w:proofErr w:type="gramStart"/>
      <w:r w:rsidRPr="00BB79A0">
        <w:t>Arş.Gör</w:t>
      </w:r>
      <w:proofErr w:type="gramEnd"/>
      <w:r w:rsidRPr="00BB79A0">
        <w:t>.Hakan</w:t>
      </w:r>
      <w:proofErr w:type="spellEnd"/>
      <w:r w:rsidRPr="00BB79A0">
        <w:t xml:space="preserve"> </w:t>
      </w:r>
      <w:proofErr w:type="spellStart"/>
      <w:r w:rsidRPr="00BB79A0">
        <w:t>YAVUZ’un</w:t>
      </w:r>
      <w:proofErr w:type="spellEnd"/>
      <w:r w:rsidRPr="00BB79A0">
        <w:t xml:space="preserve"> </w:t>
      </w:r>
      <w:r w:rsidRPr="00466EA0">
        <w:t xml:space="preserve">Bilimsel Araştırma Projeleri Komisyonu Başkanlığı tarafından desteklenen ve proje ekibinde görev aldığı </w:t>
      </w:r>
      <w:r>
        <w:t>2012-60-02-001</w:t>
      </w:r>
      <w:r w:rsidRPr="00466EA0">
        <w:t xml:space="preserve"> nolu </w:t>
      </w:r>
      <w:r w:rsidRPr="00466EA0">
        <w:rPr>
          <w:b/>
          <w:i/>
        </w:rPr>
        <w:t>“</w:t>
      </w:r>
      <w:r>
        <w:rPr>
          <w:b/>
          <w:i/>
        </w:rPr>
        <w:t>Türkiye’de Devlet Borçlanması Ekonomik Büyüme İlişkisi: 1990-2010 Dönemi Analizi”</w:t>
      </w:r>
      <w:r w:rsidRPr="00466EA0">
        <w:t xml:space="preserve"> başlıklı proje kapsamında</w:t>
      </w:r>
      <w:r>
        <w:t>;</w:t>
      </w:r>
      <w:r w:rsidRPr="00466EA0">
        <w:t xml:space="preserve"> </w:t>
      </w:r>
      <w:r>
        <w:t>22-26 Mayıs 2013 tarihleri arasında</w:t>
      </w:r>
      <w:r w:rsidRPr="00466EA0">
        <w:t xml:space="preserve"> </w:t>
      </w:r>
      <w:r>
        <w:t xml:space="preserve">Manavgat/Antalya’da düzenlenecek olan </w:t>
      </w:r>
      <w:r w:rsidRPr="00342939">
        <w:rPr>
          <w:b/>
          <w:i/>
        </w:rPr>
        <w:t>“28. Türkiye Maliye Sempozyumu”</w:t>
      </w:r>
      <w:r>
        <w:t xml:space="preserve"> </w:t>
      </w:r>
      <w:proofErr w:type="spellStart"/>
      <w:r>
        <w:t>na</w:t>
      </w:r>
      <w:proofErr w:type="spellEnd"/>
      <w:r>
        <w:t xml:space="preserve"> doktora tezine katkı yapmak ve sempozyum konusundaki gerçekleşmeleri takip etmek amacıyla </w:t>
      </w:r>
      <w:r w:rsidRPr="00342939">
        <w:rPr>
          <w:b/>
          <w:i/>
        </w:rPr>
        <w:t>2</w:t>
      </w:r>
      <w:r>
        <w:rPr>
          <w:b/>
          <w:i/>
        </w:rPr>
        <w:t>2</w:t>
      </w:r>
      <w:r w:rsidRPr="00342939">
        <w:rPr>
          <w:b/>
          <w:i/>
        </w:rPr>
        <w:t>-27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rsidRPr="006F1380">
        <w:rPr>
          <w:b/>
          <w:i/>
        </w:rPr>
        <w:t>yolluk-yevmiye ve diğer tüm masrafları adı geçen proje ödeneğinden karşılanmak üzere</w:t>
      </w:r>
      <w:r w:rsidRPr="00466EA0">
        <w:t xml:space="preserve"> </w:t>
      </w:r>
      <w:r w:rsidRPr="00342939">
        <w:rPr>
          <w:b/>
          <w:i/>
        </w:rPr>
        <w:t>katılım ücreti-yolluklu-yevmiyeli, maaşlı-izinli</w:t>
      </w:r>
      <w:r w:rsidRPr="00466EA0">
        <w:t xml:space="preserve"> olarak görevlendirilmesinin uygun olduğuna oybirliği ile karar verildi.</w:t>
      </w:r>
    </w:p>
    <w:p w:rsidR="002C6105" w:rsidRDefault="002C6105" w:rsidP="002C6105">
      <w:pPr>
        <w:jc w:val="both"/>
      </w:pPr>
    </w:p>
    <w:p w:rsidR="002C6105" w:rsidRDefault="002C6105" w:rsidP="002C6105">
      <w:pPr>
        <w:jc w:val="both"/>
      </w:pPr>
      <w:r w:rsidRPr="000B4FC0">
        <w:rPr>
          <w:b/>
        </w:rPr>
        <w:t xml:space="preserve">6- </w:t>
      </w:r>
      <w:r w:rsidRPr="008D4CD8">
        <w:t xml:space="preserve">Fakültemizde görevli Uzman Gökçe </w:t>
      </w:r>
      <w:proofErr w:type="spellStart"/>
      <w:r w:rsidRPr="008D4CD8">
        <w:t>CANDAN’ın</w:t>
      </w:r>
      <w:proofErr w:type="spellEnd"/>
      <w:r w:rsidRPr="008D4CD8">
        <w:t xml:space="preserve"> Roma/İtalya’da 30 Haziran 2013-05 Temmuz 2013 tarihleri arasında görevlendirilmesi ile ilgili dilekçesi okundu. </w:t>
      </w:r>
    </w:p>
    <w:p w:rsidR="002C6105" w:rsidRDefault="002C6105" w:rsidP="002C6105">
      <w:pPr>
        <w:jc w:val="both"/>
      </w:pPr>
    </w:p>
    <w:p w:rsidR="002C6105" w:rsidRDefault="002C6105" w:rsidP="002C6105">
      <w:pPr>
        <w:jc w:val="both"/>
      </w:pPr>
    </w:p>
    <w:p w:rsidR="002C6105" w:rsidRPr="003B373B" w:rsidRDefault="002C6105" w:rsidP="002C6105">
      <w:pPr>
        <w:keepNext/>
        <w:spacing w:before="240" w:after="60" w:line="216" w:lineRule="auto"/>
        <w:jc w:val="right"/>
        <w:outlineLvl w:val="0"/>
        <w:rPr>
          <w:b/>
          <w:bCs/>
          <w:kern w:val="32"/>
          <w:u w:val="single"/>
        </w:rPr>
      </w:pPr>
      <w:r w:rsidRPr="003B373B">
        <w:rPr>
          <w:b/>
          <w:bCs/>
          <w:kern w:val="32"/>
          <w:u w:val="single"/>
        </w:rPr>
        <w:t>F.Y.K/</w:t>
      </w:r>
      <w:r>
        <w:rPr>
          <w:b/>
          <w:bCs/>
          <w:kern w:val="32"/>
          <w:u w:val="single"/>
        </w:rPr>
        <w:t>694-3</w:t>
      </w:r>
    </w:p>
    <w:p w:rsidR="002C6105" w:rsidRPr="003B373B" w:rsidRDefault="002C6105" w:rsidP="002C6105">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15/05/2013</w:t>
      </w:r>
      <w:proofErr w:type="gramEnd"/>
    </w:p>
    <w:p w:rsidR="002C6105" w:rsidRDefault="002C6105" w:rsidP="002C6105">
      <w:pPr>
        <w:jc w:val="both"/>
      </w:pPr>
    </w:p>
    <w:p w:rsidR="002C6105" w:rsidRPr="0091791D" w:rsidRDefault="002C6105" w:rsidP="002C6105">
      <w:pPr>
        <w:jc w:val="both"/>
      </w:pPr>
      <w:r w:rsidRPr="00466EA0">
        <w:t xml:space="preserve">Yapılan görüşmelerden sonra; </w:t>
      </w:r>
      <w:r w:rsidRPr="008D4CD8">
        <w:t xml:space="preserve">Uzman Gökçe </w:t>
      </w:r>
      <w:proofErr w:type="spellStart"/>
      <w:r w:rsidRPr="008D4CD8">
        <w:t>CANDAN’ın</w:t>
      </w:r>
      <w:proofErr w:type="spellEnd"/>
      <w:r w:rsidRPr="008D4CD8">
        <w:t xml:space="preserve"> Roma/İtalya’da </w:t>
      </w:r>
      <w:r w:rsidRPr="008D4CD8">
        <w:rPr>
          <w:b/>
        </w:rPr>
        <w:t xml:space="preserve">30 Haziran 2013-05 Temmuz 2013 </w:t>
      </w:r>
      <w:r w:rsidRPr="008D4CD8">
        <w:t>tarihleri arasında</w:t>
      </w:r>
      <w:r>
        <w:t xml:space="preserve"> düzenlenecek olan </w:t>
      </w:r>
      <w:r w:rsidRPr="00D268ED">
        <w:rPr>
          <w:b/>
          <w:i/>
        </w:rPr>
        <w:t xml:space="preserve">“26th </w:t>
      </w:r>
      <w:proofErr w:type="spellStart"/>
      <w:r w:rsidRPr="00D268ED">
        <w:rPr>
          <w:b/>
          <w:i/>
        </w:rPr>
        <w:t>European</w:t>
      </w:r>
      <w:proofErr w:type="spellEnd"/>
      <w:r w:rsidRPr="00D268ED">
        <w:rPr>
          <w:b/>
          <w:i/>
        </w:rPr>
        <w:t xml:space="preserve"> Conference on </w:t>
      </w:r>
      <w:proofErr w:type="spellStart"/>
      <w:r w:rsidRPr="00D268ED">
        <w:rPr>
          <w:b/>
          <w:i/>
        </w:rPr>
        <w:t>Operational</w:t>
      </w:r>
      <w:proofErr w:type="spellEnd"/>
      <w:r w:rsidRPr="00D268ED">
        <w:rPr>
          <w:b/>
          <w:i/>
        </w:rPr>
        <w:t xml:space="preserve"> </w:t>
      </w:r>
      <w:proofErr w:type="spellStart"/>
      <w:r w:rsidRPr="00D268ED">
        <w:rPr>
          <w:b/>
          <w:i/>
        </w:rPr>
        <w:t>Research</w:t>
      </w:r>
      <w:proofErr w:type="spellEnd"/>
      <w:r w:rsidRPr="00D268ED">
        <w:rPr>
          <w:b/>
          <w:i/>
        </w:rPr>
        <w:t>”</w:t>
      </w:r>
      <w:r>
        <w:t xml:space="preserve"> de </w:t>
      </w:r>
      <w:r w:rsidRPr="00F534AD">
        <w:rPr>
          <w:b/>
          <w:i/>
        </w:rPr>
        <w:t>“</w:t>
      </w:r>
      <w:proofErr w:type="spellStart"/>
      <w:r w:rsidRPr="00F534AD">
        <w:rPr>
          <w:b/>
          <w:i/>
        </w:rPr>
        <w:t>Minimization</w:t>
      </w:r>
      <w:proofErr w:type="spellEnd"/>
      <w:r w:rsidRPr="00F534AD">
        <w:rPr>
          <w:b/>
          <w:i/>
        </w:rPr>
        <w:t xml:space="preserve"> of </w:t>
      </w:r>
      <w:proofErr w:type="spellStart"/>
      <w:r w:rsidRPr="00F534AD">
        <w:rPr>
          <w:b/>
          <w:i/>
        </w:rPr>
        <w:t>the</w:t>
      </w:r>
      <w:proofErr w:type="spellEnd"/>
      <w:r w:rsidRPr="00F534AD">
        <w:rPr>
          <w:b/>
          <w:i/>
        </w:rPr>
        <w:t xml:space="preserve"> </w:t>
      </w:r>
      <w:proofErr w:type="spellStart"/>
      <w:r w:rsidRPr="00F534AD">
        <w:rPr>
          <w:b/>
          <w:i/>
        </w:rPr>
        <w:t>Supply</w:t>
      </w:r>
      <w:proofErr w:type="spellEnd"/>
      <w:r w:rsidRPr="00F534AD">
        <w:rPr>
          <w:b/>
          <w:i/>
        </w:rPr>
        <w:t xml:space="preserve"> </w:t>
      </w:r>
      <w:proofErr w:type="spellStart"/>
      <w:r w:rsidRPr="00F534AD">
        <w:rPr>
          <w:b/>
          <w:i/>
        </w:rPr>
        <w:t>Chain</w:t>
      </w:r>
      <w:proofErr w:type="spellEnd"/>
      <w:r w:rsidRPr="00F534AD">
        <w:rPr>
          <w:b/>
          <w:i/>
        </w:rPr>
        <w:t xml:space="preserve"> </w:t>
      </w:r>
      <w:proofErr w:type="spellStart"/>
      <w:r w:rsidRPr="00F534AD">
        <w:rPr>
          <w:b/>
          <w:i/>
        </w:rPr>
        <w:t>Cost</w:t>
      </w:r>
      <w:proofErr w:type="spellEnd"/>
      <w:r w:rsidRPr="00F534AD">
        <w:rPr>
          <w:b/>
          <w:i/>
        </w:rPr>
        <w:t xml:space="preserve"> in a </w:t>
      </w:r>
      <w:proofErr w:type="spellStart"/>
      <w:r w:rsidRPr="00F534AD">
        <w:rPr>
          <w:b/>
          <w:i/>
        </w:rPr>
        <w:t>Pharmaceutical</w:t>
      </w:r>
      <w:proofErr w:type="spellEnd"/>
      <w:r w:rsidRPr="00F534AD">
        <w:rPr>
          <w:b/>
          <w:i/>
        </w:rPr>
        <w:t xml:space="preserve"> </w:t>
      </w:r>
      <w:proofErr w:type="spellStart"/>
      <w:r w:rsidRPr="00F534AD">
        <w:rPr>
          <w:b/>
          <w:i/>
        </w:rPr>
        <w:t>Factory</w:t>
      </w:r>
      <w:proofErr w:type="spellEnd"/>
      <w:r w:rsidRPr="00F534AD">
        <w:rPr>
          <w:b/>
          <w:i/>
        </w:rPr>
        <w:t>”</w:t>
      </w:r>
      <w:r>
        <w:t xml:space="preserve"> başlıklı bildiriyi sunmak amacı ile </w:t>
      </w:r>
      <w:r w:rsidRPr="00466EA0">
        <w:t>2547 sayılı Yükseköğretim Kanunu’nun 39. maddesi ile Yurtiçinde ve Yurtdışında Görevlendirmelerde Uyulacak Esaslara İlişkin Yönetmeliğin 2 nci maddesinin a</w:t>
      </w:r>
      <w:proofErr w:type="gramStart"/>
      <w:r w:rsidRPr="00466EA0">
        <w:t>)</w:t>
      </w:r>
      <w:proofErr w:type="gramEnd"/>
      <w:r w:rsidRPr="00466EA0">
        <w:t xml:space="preserve"> fıkrası ve 3 üncü maddesi uyarınca </w:t>
      </w:r>
      <w:r w:rsidRPr="0091791D">
        <w:rPr>
          <w:b/>
          <w:bCs/>
          <w:i/>
          <w:iCs/>
        </w:rPr>
        <w:t xml:space="preserve">Sakarya Üniversitesi Yayın Teşvik Programı çerçevesinde yolluk-yevmiye ve diğer tüm masraflara karşılık maksimum 1750 TL destek sağlanarak </w:t>
      </w:r>
      <w:r w:rsidRPr="0091791D">
        <w:t>maaşlı-izinli olarak görevlendirilmesinin uygun olduğuna oybirliği ile karar verildi.</w:t>
      </w:r>
    </w:p>
    <w:p w:rsidR="002C6105" w:rsidRPr="0091791D" w:rsidRDefault="002C6105" w:rsidP="002C6105"/>
    <w:p w:rsidR="002C6105" w:rsidRPr="00466EA0" w:rsidRDefault="002C6105" w:rsidP="002C6105">
      <w:pPr>
        <w:jc w:val="both"/>
      </w:pPr>
      <w:r w:rsidRPr="0091791D">
        <w:rPr>
          <w:b/>
        </w:rPr>
        <w:t>7-</w:t>
      </w:r>
      <w:r>
        <w:t xml:space="preserve"> </w:t>
      </w:r>
      <w:r w:rsidRPr="00466EA0">
        <w:t xml:space="preserve">Fakültemiz </w:t>
      </w:r>
      <w:r>
        <w:t xml:space="preserve">Maliye Bölümü öğretim elemanı </w:t>
      </w:r>
      <w:proofErr w:type="spellStart"/>
      <w:proofErr w:type="gramStart"/>
      <w:r>
        <w:t>Arş.Gör</w:t>
      </w:r>
      <w:proofErr w:type="gramEnd"/>
      <w:r>
        <w:t>.Kadriye</w:t>
      </w:r>
      <w:proofErr w:type="spellEnd"/>
      <w:r>
        <w:t xml:space="preserve"> </w:t>
      </w:r>
      <w:proofErr w:type="spellStart"/>
      <w:r>
        <w:t>İZGİ’nin</w:t>
      </w:r>
      <w:proofErr w:type="spellEnd"/>
      <w:r w:rsidRPr="00466EA0">
        <w:t xml:space="preserve"> </w:t>
      </w:r>
      <w:r>
        <w:t>21-27 Mayıs 2013 tarihleri arasında</w:t>
      </w:r>
      <w:r w:rsidRPr="00466EA0">
        <w:t xml:space="preserve"> </w:t>
      </w:r>
      <w:r>
        <w:t>Antalya’da</w:t>
      </w:r>
      <w:r w:rsidRPr="00466EA0">
        <w:t xml:space="preserve"> görevlendirilmesi ile ilgili Bölüm Başkanlığının </w:t>
      </w:r>
      <w:r>
        <w:t>15/05/2013</w:t>
      </w:r>
      <w:r w:rsidRPr="00466EA0">
        <w:t xml:space="preserve"> tarih ve </w:t>
      </w:r>
      <w:r>
        <w:t>903.07.02-114</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t xml:space="preserve">Maliye Bölümü öğretim elemanı </w:t>
      </w:r>
      <w:proofErr w:type="spellStart"/>
      <w:proofErr w:type="gramStart"/>
      <w:r>
        <w:t>Arş.Gör</w:t>
      </w:r>
      <w:proofErr w:type="gramEnd"/>
      <w:r>
        <w:t>.Kadriye</w:t>
      </w:r>
      <w:proofErr w:type="spellEnd"/>
      <w:r>
        <w:t xml:space="preserve"> </w:t>
      </w:r>
      <w:proofErr w:type="spellStart"/>
      <w:r>
        <w:t>İZGİ’nin</w:t>
      </w:r>
      <w:proofErr w:type="spellEnd"/>
      <w:r w:rsidRPr="00466EA0">
        <w:t xml:space="preserve"> </w:t>
      </w:r>
      <w:r w:rsidRPr="00675D5F">
        <w:t>22-26 Mayıs 2013</w:t>
      </w:r>
      <w:r w:rsidRPr="00BB79A0">
        <w:t xml:space="preserve"> tarihleri arasında </w:t>
      </w:r>
      <w:r>
        <w:t xml:space="preserve">Manavgat/Antalya’da düzenlenecek olan </w:t>
      </w:r>
      <w:r w:rsidRPr="00342939">
        <w:rPr>
          <w:b/>
          <w:i/>
        </w:rPr>
        <w:t>“28. Türkiye Maliye Sempozyumu”</w:t>
      </w:r>
      <w:r>
        <w:t xml:space="preserve"> </w:t>
      </w:r>
      <w:proofErr w:type="spellStart"/>
      <w:r>
        <w:t>na</w:t>
      </w:r>
      <w:proofErr w:type="spellEnd"/>
      <w:r>
        <w:t xml:space="preserve"> dinleyici olarak katılmak üzere </w:t>
      </w:r>
      <w:r w:rsidRPr="00342939">
        <w:rPr>
          <w:b/>
          <w:i/>
        </w:rPr>
        <w:t>2</w:t>
      </w:r>
      <w:r>
        <w:rPr>
          <w:b/>
          <w:i/>
        </w:rPr>
        <w:t>1</w:t>
      </w:r>
      <w:r w:rsidRPr="00342939">
        <w:rPr>
          <w:b/>
          <w:i/>
        </w:rPr>
        <w:t>-27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t xml:space="preserve">yolluklu-yevmiyeli, maaşlı-izinli </w:t>
      </w:r>
      <w:r w:rsidRPr="00466EA0">
        <w:t>olarak görevlendirilmesinin uygun olduğuna oybirliği ile karar verildi.</w:t>
      </w:r>
    </w:p>
    <w:p w:rsidR="002C6105" w:rsidRDefault="002C6105" w:rsidP="002C6105">
      <w:pPr>
        <w:jc w:val="both"/>
      </w:pPr>
    </w:p>
    <w:p w:rsidR="002C6105" w:rsidRPr="00466EA0" w:rsidRDefault="002C6105" w:rsidP="002C6105">
      <w:pPr>
        <w:jc w:val="both"/>
      </w:pPr>
      <w:r w:rsidRPr="008B72B2">
        <w:rPr>
          <w:b/>
        </w:rPr>
        <w:t xml:space="preserve">8- </w:t>
      </w:r>
      <w:r w:rsidRPr="00466EA0">
        <w:t xml:space="preserve">Fakültemiz </w:t>
      </w:r>
      <w:r>
        <w:t xml:space="preserve">Maliye Bölümü öğretim elemanı </w:t>
      </w:r>
      <w:proofErr w:type="spellStart"/>
      <w:proofErr w:type="gramStart"/>
      <w:r>
        <w:t>Öğr.Gör</w:t>
      </w:r>
      <w:proofErr w:type="gramEnd"/>
      <w:r>
        <w:t>.Cahit</w:t>
      </w:r>
      <w:proofErr w:type="spellEnd"/>
      <w:r>
        <w:t xml:space="preserve"> </w:t>
      </w:r>
      <w:proofErr w:type="spellStart"/>
      <w:r>
        <w:t>ŞANVER’in</w:t>
      </w:r>
      <w:proofErr w:type="spellEnd"/>
      <w:r w:rsidRPr="00466EA0">
        <w:t xml:space="preserve"> </w:t>
      </w:r>
      <w:r>
        <w:t>21-27 Mayıs 2013 tarihleri arasında</w:t>
      </w:r>
      <w:r w:rsidRPr="00466EA0">
        <w:t xml:space="preserve"> </w:t>
      </w:r>
      <w:r>
        <w:t>Antalya’da</w:t>
      </w:r>
      <w:r w:rsidRPr="00466EA0">
        <w:t xml:space="preserve"> görevlendirilmesi ile ilgili Bölüm Başkanlığının </w:t>
      </w:r>
      <w:r>
        <w:t>15/05/2013</w:t>
      </w:r>
      <w:r w:rsidRPr="00466EA0">
        <w:t xml:space="preserve"> tarih ve </w:t>
      </w:r>
      <w:r>
        <w:t>903.07.02-113</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t xml:space="preserve">Maliye Bölümü öğretim elemanı </w:t>
      </w:r>
      <w:proofErr w:type="spellStart"/>
      <w:proofErr w:type="gramStart"/>
      <w:r>
        <w:t>Öğr.Gör</w:t>
      </w:r>
      <w:proofErr w:type="gramEnd"/>
      <w:r>
        <w:t>.Cahit</w:t>
      </w:r>
      <w:proofErr w:type="spellEnd"/>
      <w:r>
        <w:t xml:space="preserve"> </w:t>
      </w:r>
      <w:proofErr w:type="spellStart"/>
      <w:r>
        <w:t>ŞANVER’in</w:t>
      </w:r>
      <w:proofErr w:type="spellEnd"/>
      <w:r w:rsidRPr="00466EA0">
        <w:t xml:space="preserve"> </w:t>
      </w:r>
      <w:r w:rsidRPr="00675D5F">
        <w:t>22-26 Mayıs 2013</w:t>
      </w:r>
      <w:r w:rsidRPr="00BB79A0">
        <w:t xml:space="preserve"> tarihleri arasında </w:t>
      </w:r>
      <w:r>
        <w:t xml:space="preserve">Manavgat/Antalya’da düzenlenecek olan </w:t>
      </w:r>
      <w:r w:rsidRPr="00342939">
        <w:rPr>
          <w:b/>
          <w:i/>
        </w:rPr>
        <w:t>“28. Türkiye Maliye Sempozyumu”</w:t>
      </w:r>
      <w:r>
        <w:t xml:space="preserve"> </w:t>
      </w:r>
      <w:proofErr w:type="spellStart"/>
      <w:r>
        <w:t>na</w:t>
      </w:r>
      <w:proofErr w:type="spellEnd"/>
      <w:r>
        <w:t xml:space="preserve"> dinleyici olarak katılmak üzere </w:t>
      </w:r>
      <w:r w:rsidRPr="00342939">
        <w:rPr>
          <w:b/>
          <w:i/>
        </w:rPr>
        <w:t>2</w:t>
      </w:r>
      <w:r>
        <w:rPr>
          <w:b/>
          <w:i/>
        </w:rPr>
        <w:t>1</w:t>
      </w:r>
      <w:r w:rsidRPr="00342939">
        <w:rPr>
          <w:b/>
          <w:i/>
        </w:rPr>
        <w:t>-27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t xml:space="preserve">yolluklu-yevmiyeli, maaşlı-izinli </w:t>
      </w:r>
      <w:r w:rsidRPr="00466EA0">
        <w:t>olarak görevlendirilmesinin uygun olduğuna oybirliği ile karar verildi.</w:t>
      </w:r>
    </w:p>
    <w:p w:rsidR="002C6105" w:rsidRPr="008B72B2" w:rsidRDefault="002C6105" w:rsidP="002C6105">
      <w:pPr>
        <w:jc w:val="both"/>
      </w:pPr>
    </w:p>
    <w:p w:rsidR="002C6105" w:rsidRPr="00466EA0" w:rsidRDefault="002C6105" w:rsidP="002C6105">
      <w:pPr>
        <w:jc w:val="both"/>
      </w:pPr>
      <w:r w:rsidRPr="008B72B2">
        <w:rPr>
          <w:b/>
        </w:rPr>
        <w:t xml:space="preserve">9- </w:t>
      </w:r>
      <w:r w:rsidRPr="00466EA0">
        <w:t xml:space="preserve">Fakültemiz </w:t>
      </w:r>
      <w:r>
        <w:t xml:space="preserve">Maliye Bölümü öğretim üyesi </w:t>
      </w:r>
      <w:proofErr w:type="spellStart"/>
      <w:proofErr w:type="gramStart"/>
      <w:r>
        <w:t>Yrd.Doç.Dr</w:t>
      </w:r>
      <w:proofErr w:type="gramEnd"/>
      <w:r>
        <w:t>.Fatih</w:t>
      </w:r>
      <w:proofErr w:type="spellEnd"/>
      <w:r>
        <w:t xml:space="preserve"> YARDIMCIOĞLU’nun</w:t>
      </w:r>
      <w:r w:rsidRPr="00466EA0">
        <w:t xml:space="preserve"> </w:t>
      </w:r>
      <w:r>
        <w:t>21-27 Mayıs 2013 tarihleri arasında</w:t>
      </w:r>
      <w:r w:rsidRPr="00466EA0">
        <w:t xml:space="preserve"> </w:t>
      </w:r>
      <w:r>
        <w:t>Antalya’da</w:t>
      </w:r>
      <w:r w:rsidRPr="00466EA0">
        <w:t xml:space="preserve"> görevlendirilmesi ile ilgili Bölüm Başkanlığının </w:t>
      </w:r>
      <w:r>
        <w:t>15/05/2013</w:t>
      </w:r>
      <w:r w:rsidRPr="00466EA0">
        <w:t xml:space="preserve"> tarih ve </w:t>
      </w:r>
      <w:r>
        <w:t>903.07.02-112</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t xml:space="preserve">Maliye Bölümü öğretim </w:t>
      </w:r>
      <w:r w:rsidRPr="008B72B2">
        <w:t xml:space="preserve">üyesi </w:t>
      </w:r>
      <w:proofErr w:type="spellStart"/>
      <w:proofErr w:type="gramStart"/>
      <w:r w:rsidRPr="008B72B2">
        <w:t>Yrd.Doç.Dr</w:t>
      </w:r>
      <w:proofErr w:type="gramEnd"/>
      <w:r w:rsidRPr="008B72B2">
        <w:t>.Fatih</w:t>
      </w:r>
      <w:proofErr w:type="spellEnd"/>
      <w:r w:rsidRPr="008B72B2">
        <w:t xml:space="preserve"> YARDIMCIOĞLU’nun </w:t>
      </w:r>
      <w:r w:rsidRPr="00675D5F">
        <w:t>22-26 Mayıs 2013</w:t>
      </w:r>
      <w:r w:rsidRPr="00BB79A0">
        <w:t xml:space="preserve"> tarihleri arasında </w:t>
      </w:r>
      <w:r>
        <w:t xml:space="preserve">Manavgat/Antalya’da düzenlenecek olan </w:t>
      </w:r>
      <w:r w:rsidRPr="00342939">
        <w:rPr>
          <w:b/>
          <w:i/>
        </w:rPr>
        <w:t>“28. Türkiye Maliye Sempozyumu”</w:t>
      </w:r>
      <w:r>
        <w:t xml:space="preserve"> </w:t>
      </w:r>
      <w:proofErr w:type="spellStart"/>
      <w:r>
        <w:t>na</w:t>
      </w:r>
      <w:proofErr w:type="spellEnd"/>
      <w:r>
        <w:t xml:space="preserve"> dinleyici olarak katılmak üzere </w:t>
      </w:r>
      <w:r w:rsidRPr="00342939">
        <w:rPr>
          <w:b/>
          <w:i/>
        </w:rPr>
        <w:t>2</w:t>
      </w:r>
      <w:r>
        <w:rPr>
          <w:b/>
          <w:i/>
        </w:rPr>
        <w:t>1</w:t>
      </w:r>
      <w:r w:rsidRPr="00342939">
        <w:rPr>
          <w:b/>
          <w:i/>
        </w:rPr>
        <w:t>-27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t xml:space="preserve">yolluklu-yevmiyeli, maaşlı-izinli </w:t>
      </w:r>
      <w:r w:rsidRPr="00466EA0">
        <w:t>olarak görevlendirilmesinin uygun olduğuna oybirliği ile karar verildi.</w:t>
      </w:r>
    </w:p>
    <w:p w:rsidR="002C6105" w:rsidRPr="008B72B2" w:rsidRDefault="002C6105" w:rsidP="002C6105">
      <w:pPr>
        <w:jc w:val="both"/>
      </w:pPr>
    </w:p>
    <w:p w:rsidR="002C6105" w:rsidRPr="008B72B2" w:rsidRDefault="002C6105" w:rsidP="002C6105">
      <w:pPr>
        <w:jc w:val="both"/>
      </w:pPr>
      <w:r w:rsidRPr="008B72B2">
        <w:rPr>
          <w:b/>
        </w:rPr>
        <w:t xml:space="preserve">10- </w:t>
      </w:r>
      <w:r w:rsidRPr="008B72B2">
        <w:t xml:space="preserve">Fakültemiz Maliye Bölümü öğretim üyesi </w:t>
      </w:r>
      <w:proofErr w:type="spellStart"/>
      <w:proofErr w:type="gramStart"/>
      <w:r>
        <w:t>Doç.Dr.Naci</w:t>
      </w:r>
      <w:proofErr w:type="spellEnd"/>
      <w:proofErr w:type="gramEnd"/>
      <w:r>
        <w:t xml:space="preserve"> Tolga </w:t>
      </w:r>
      <w:proofErr w:type="spellStart"/>
      <w:r>
        <w:t>SARUÇ’un</w:t>
      </w:r>
      <w:proofErr w:type="spellEnd"/>
      <w:r w:rsidRPr="008B72B2">
        <w:t xml:space="preserve"> </w:t>
      </w:r>
      <w:r>
        <w:t>25-29 Haziran</w:t>
      </w:r>
      <w:r w:rsidRPr="008B72B2">
        <w:t xml:space="preserve"> 2013 tarihleri arasında </w:t>
      </w:r>
      <w:r>
        <w:t>Kırgızistan’da</w:t>
      </w:r>
      <w:r w:rsidRPr="008B72B2">
        <w:t xml:space="preserve"> görevlendirilmesi ile ilgili Bölüm Başkanlığının 15/05/2013 tarih ve </w:t>
      </w:r>
      <w:r>
        <w:t>903.07.02-109</w:t>
      </w:r>
      <w:r w:rsidRPr="008B72B2">
        <w:t xml:space="preserve"> sayılı yazısı okundu. </w:t>
      </w: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Pr="003B373B" w:rsidRDefault="002C6105" w:rsidP="002C6105">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694-4</w:t>
      </w:r>
    </w:p>
    <w:p w:rsidR="002C6105" w:rsidRPr="003B373B" w:rsidRDefault="002C6105" w:rsidP="002C6105">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15/05/2013</w:t>
      </w:r>
      <w:proofErr w:type="gramEnd"/>
    </w:p>
    <w:p w:rsidR="002C6105" w:rsidRDefault="002C6105" w:rsidP="002C6105">
      <w:pPr>
        <w:jc w:val="both"/>
      </w:pPr>
    </w:p>
    <w:p w:rsidR="002C6105" w:rsidRPr="0091791D" w:rsidRDefault="002C6105" w:rsidP="002C6105">
      <w:pPr>
        <w:jc w:val="both"/>
      </w:pPr>
      <w:r w:rsidRPr="00466EA0">
        <w:t xml:space="preserve">Yapılan görüşmelerden sonra; </w:t>
      </w:r>
      <w:r w:rsidRPr="0066249F">
        <w:t xml:space="preserve">Maliye Bölümü öğretim üyesi </w:t>
      </w:r>
      <w:proofErr w:type="spellStart"/>
      <w:proofErr w:type="gramStart"/>
      <w:r w:rsidRPr="0066249F">
        <w:t>Doç.Dr.Naci</w:t>
      </w:r>
      <w:proofErr w:type="spellEnd"/>
      <w:proofErr w:type="gramEnd"/>
      <w:r w:rsidRPr="0066249F">
        <w:t xml:space="preserve"> Tolga </w:t>
      </w:r>
      <w:proofErr w:type="spellStart"/>
      <w:r w:rsidRPr="0066249F">
        <w:t>SARUÇ’un</w:t>
      </w:r>
      <w:proofErr w:type="spellEnd"/>
      <w:r w:rsidRPr="0066249F">
        <w:t xml:space="preserve"> </w:t>
      </w:r>
      <w:r>
        <w:t>Kırgızistan/Bişkek’te</w:t>
      </w:r>
      <w:r w:rsidRPr="008D4CD8">
        <w:t xml:space="preserve"> </w:t>
      </w:r>
      <w:r w:rsidRPr="00675D5F">
        <w:t>26-28 Haziran 2013</w:t>
      </w:r>
      <w:r>
        <w:rPr>
          <w:b/>
        </w:rPr>
        <w:t xml:space="preserve"> </w:t>
      </w:r>
      <w:r w:rsidRPr="008D4CD8">
        <w:t>tarihleri arasında</w:t>
      </w:r>
      <w:r>
        <w:t xml:space="preserve"> düzenlenecek olan</w:t>
      </w:r>
      <w:r w:rsidRPr="00BB79A0">
        <w:t xml:space="preserve"> </w:t>
      </w:r>
      <w:r w:rsidRPr="00D268ED">
        <w:rPr>
          <w:b/>
          <w:i/>
        </w:rPr>
        <w:t>“</w:t>
      </w:r>
      <w:r>
        <w:rPr>
          <w:b/>
          <w:i/>
        </w:rPr>
        <w:t>Ekonomi Finans ve Bankacılık Kongresi</w:t>
      </w:r>
      <w:r w:rsidRPr="00D268ED">
        <w:rPr>
          <w:b/>
          <w:i/>
        </w:rPr>
        <w:t>”</w:t>
      </w:r>
      <w:r>
        <w:t xml:space="preserve"> nde </w:t>
      </w:r>
      <w:r w:rsidRPr="0066249F">
        <w:rPr>
          <w:b/>
          <w:i/>
        </w:rPr>
        <w:t>“</w:t>
      </w:r>
      <w:proofErr w:type="spellStart"/>
      <w:r w:rsidRPr="0066249F">
        <w:rPr>
          <w:b/>
          <w:i/>
        </w:rPr>
        <w:t>Defence</w:t>
      </w:r>
      <w:proofErr w:type="spellEnd"/>
      <w:r w:rsidRPr="0066249F">
        <w:rPr>
          <w:b/>
          <w:i/>
        </w:rPr>
        <w:t xml:space="preserve"> </w:t>
      </w:r>
      <w:proofErr w:type="spellStart"/>
      <w:r w:rsidRPr="0066249F">
        <w:rPr>
          <w:b/>
          <w:i/>
        </w:rPr>
        <w:t>Company</w:t>
      </w:r>
      <w:proofErr w:type="spellEnd"/>
      <w:r w:rsidRPr="0066249F">
        <w:rPr>
          <w:b/>
          <w:i/>
        </w:rPr>
        <w:t xml:space="preserve"> </w:t>
      </w:r>
      <w:proofErr w:type="spellStart"/>
      <w:r w:rsidRPr="0066249F">
        <w:rPr>
          <w:b/>
          <w:i/>
        </w:rPr>
        <w:t>Survey</w:t>
      </w:r>
      <w:proofErr w:type="spellEnd"/>
      <w:r w:rsidRPr="0066249F">
        <w:rPr>
          <w:b/>
          <w:i/>
        </w:rPr>
        <w:t xml:space="preserve">: </w:t>
      </w:r>
      <w:proofErr w:type="spellStart"/>
      <w:r w:rsidRPr="0066249F">
        <w:rPr>
          <w:b/>
          <w:i/>
        </w:rPr>
        <w:t>Turkish</w:t>
      </w:r>
      <w:proofErr w:type="spellEnd"/>
      <w:r w:rsidRPr="0066249F">
        <w:rPr>
          <w:b/>
          <w:i/>
        </w:rPr>
        <w:t xml:space="preserve"> </w:t>
      </w:r>
      <w:proofErr w:type="spellStart"/>
      <w:r w:rsidRPr="0066249F">
        <w:rPr>
          <w:b/>
          <w:i/>
        </w:rPr>
        <w:t>Aerospace</w:t>
      </w:r>
      <w:proofErr w:type="spellEnd"/>
      <w:r w:rsidRPr="0066249F">
        <w:rPr>
          <w:b/>
          <w:i/>
        </w:rPr>
        <w:t xml:space="preserve"> </w:t>
      </w:r>
      <w:proofErr w:type="spellStart"/>
      <w:r w:rsidRPr="0066249F">
        <w:rPr>
          <w:b/>
          <w:i/>
        </w:rPr>
        <w:t>Industry</w:t>
      </w:r>
      <w:proofErr w:type="spellEnd"/>
      <w:r w:rsidRPr="0066249F">
        <w:rPr>
          <w:b/>
          <w:i/>
        </w:rPr>
        <w:t>”</w:t>
      </w:r>
      <w:r>
        <w:t xml:space="preserve"> başlıklı bildiriyi sunmak amacı ile </w:t>
      </w:r>
      <w:r w:rsidRPr="00675D5F">
        <w:rPr>
          <w:b/>
          <w:i/>
        </w:rPr>
        <w:t>25-29 Haziran 2013 tarihleri arasında</w:t>
      </w:r>
      <w:r>
        <w:t xml:space="preserve"> </w:t>
      </w:r>
      <w:r w:rsidRPr="00466EA0">
        <w:t xml:space="preserve">2547 sayılı Yükseköğretim Kanunu’nun 39. maddesi ile Yurtiçinde ve Yurtdışında Görevlendirmelerde Uyulacak Esaslara İlişkin Yönetmeliğin 2 nci maddesinin a) fıkrası ve 3 üncü maddesi uyarınca </w:t>
      </w:r>
      <w:r w:rsidRPr="0091791D">
        <w:rPr>
          <w:b/>
          <w:bCs/>
          <w:i/>
          <w:iCs/>
        </w:rPr>
        <w:t xml:space="preserve">Sakarya Üniversitesi Yayın Teşvik Programı çerçevesinde yolluk-yevmiye ve diğer tüm masraflara karşılık maksimum 1750 TL destek sağlanarak </w:t>
      </w:r>
      <w:r w:rsidRPr="0091791D">
        <w:t>maaşlı-izinli olarak görevlendirilmesinin uygun olduğuna oybirliği ile karar verildi.</w:t>
      </w:r>
    </w:p>
    <w:p w:rsidR="002C6105" w:rsidRPr="008B72B2" w:rsidRDefault="002C6105" w:rsidP="002C6105">
      <w:pPr>
        <w:jc w:val="both"/>
      </w:pPr>
    </w:p>
    <w:p w:rsidR="002C6105" w:rsidRDefault="002C6105" w:rsidP="002C6105">
      <w:pPr>
        <w:jc w:val="both"/>
      </w:pPr>
      <w:r>
        <w:rPr>
          <w:b/>
        </w:rPr>
        <w:t xml:space="preserve">11- </w:t>
      </w:r>
      <w:r w:rsidRPr="00C810B0">
        <w:t xml:space="preserve">Fakültemiz </w:t>
      </w:r>
      <w:r>
        <w:t xml:space="preserve">Uluslararası İlişkiler </w:t>
      </w:r>
      <w:r w:rsidRPr="00C810B0">
        <w:t>Bölüm</w:t>
      </w:r>
      <w:r>
        <w:t xml:space="preserve">ü öğretim üyesi </w:t>
      </w:r>
      <w:proofErr w:type="gramStart"/>
      <w:r>
        <w:t>Yrd.Doç.Dr</w:t>
      </w:r>
      <w:proofErr w:type="gramEnd"/>
      <w:r>
        <w:t xml:space="preserve">.Filiz </w:t>
      </w:r>
      <w:proofErr w:type="spellStart"/>
      <w:r>
        <w:t>CİCİOĞLU’nun</w:t>
      </w:r>
      <w:proofErr w:type="spellEnd"/>
      <w:r>
        <w:t xml:space="preserve"> 26-28 Mayıs 2013 tarihleri arasında Samsun’da görevlendirilmesi ile ilgili Bölüm Başkanlığının 15/05/2013 tarih ve 903.07.02-153 sayılı yazısı okundu. </w:t>
      </w:r>
    </w:p>
    <w:p w:rsidR="002C6105" w:rsidRDefault="002C6105" w:rsidP="002C6105">
      <w:pPr>
        <w:jc w:val="both"/>
        <w:rPr>
          <w:b/>
        </w:rPr>
      </w:pPr>
      <w:r>
        <w:rPr>
          <w:b/>
        </w:rPr>
        <w:t xml:space="preserve"> </w:t>
      </w:r>
    </w:p>
    <w:p w:rsidR="002C6105" w:rsidRDefault="002C6105" w:rsidP="002C6105">
      <w:pPr>
        <w:jc w:val="both"/>
      </w:pPr>
      <w:r w:rsidRPr="002A1C0F">
        <w:t xml:space="preserve">Yapılan görüşmelerden sonra; </w:t>
      </w:r>
      <w:r w:rsidRPr="00F36491">
        <w:t xml:space="preserve">Uluslararası İlişkiler Bölümü öğretim üyesi </w:t>
      </w:r>
      <w:proofErr w:type="gramStart"/>
      <w:r w:rsidRPr="00F36491">
        <w:t>Yrd.Doç.Dr</w:t>
      </w:r>
      <w:proofErr w:type="gramEnd"/>
      <w:r w:rsidRPr="00F36491">
        <w:t xml:space="preserve">.Filiz </w:t>
      </w:r>
      <w:proofErr w:type="spellStart"/>
      <w:r w:rsidRPr="00F36491">
        <w:t>CİCİOĞLU’nun</w:t>
      </w:r>
      <w:proofErr w:type="spellEnd"/>
      <w:r w:rsidRPr="00F36491">
        <w:t xml:space="preserve"> </w:t>
      </w:r>
      <w:r w:rsidRPr="0055417F">
        <w:rPr>
          <w:b/>
        </w:rPr>
        <w:t>26-28 Mayıs 2013</w:t>
      </w:r>
      <w:r w:rsidRPr="0055417F">
        <w:t xml:space="preserve"> tarihleri arasında </w:t>
      </w:r>
      <w:r>
        <w:t xml:space="preserve">Niğde Üniversitesi’nde 2012-2013 Dönemi Bologna Uzmanları Ulusal Takımı Projesi kapsamında Samsun 19 Mayıs Üniversitesi’nde </w:t>
      </w:r>
      <w:r w:rsidRPr="002A1C0F">
        <w:t xml:space="preserve">düzenlenecek olan </w:t>
      </w:r>
      <w:r w:rsidRPr="002A1C0F">
        <w:rPr>
          <w:b/>
        </w:rPr>
        <w:t>“</w:t>
      </w:r>
      <w:r>
        <w:rPr>
          <w:b/>
        </w:rPr>
        <w:t xml:space="preserve">Bölgesel Yerinde Ziyaret Toplantısı” </w:t>
      </w:r>
      <w:proofErr w:type="spellStart"/>
      <w:r w:rsidRPr="00650CD7">
        <w:t>na</w:t>
      </w:r>
      <w:proofErr w:type="spellEnd"/>
      <w:r>
        <w:rPr>
          <w:b/>
        </w:rPr>
        <w:t xml:space="preserve"> </w:t>
      </w:r>
      <w:r>
        <w:t xml:space="preserve">Bologna Uzmanı olarak katılmak üzere </w:t>
      </w:r>
      <w:r w:rsidRPr="002A1C0F">
        <w:t xml:space="preserve">2547 sayılı Yükseköğretim Kanunu’nun 39. maddesi ile Yurtiçinde ve Yurtdışında Görevlendirmelerde Uyulacak Esaslara İlişkin Yönetmeliğin 2 nci maddesinin a) fıkrası uyarınca </w:t>
      </w:r>
      <w:r>
        <w:t>yolluksuz-yevmiyesiz, maaşlı-izinli olarak</w:t>
      </w:r>
      <w:r w:rsidRPr="002A1C0F">
        <w:t xml:space="preserve"> görevlendirilmesinin uygun olduğuna oybirliği ile karar verildi.</w:t>
      </w:r>
    </w:p>
    <w:p w:rsidR="002C6105" w:rsidRPr="008B72B2" w:rsidRDefault="002C6105" w:rsidP="002C6105">
      <w:pPr>
        <w:jc w:val="both"/>
        <w:rPr>
          <w:b/>
        </w:rPr>
      </w:pPr>
    </w:p>
    <w:p w:rsidR="002C6105" w:rsidRPr="00466EA0" w:rsidRDefault="002C6105" w:rsidP="002C6105">
      <w:pPr>
        <w:jc w:val="both"/>
      </w:pPr>
      <w:r w:rsidRPr="0055417F">
        <w:rPr>
          <w:b/>
        </w:rPr>
        <w:t xml:space="preserve">12- </w:t>
      </w:r>
      <w:r w:rsidRPr="00466EA0">
        <w:t xml:space="preserve">Fakültemiz </w:t>
      </w:r>
      <w:r>
        <w:t xml:space="preserve">Maliye Bölümü öğretim üyesi </w:t>
      </w:r>
      <w:proofErr w:type="gramStart"/>
      <w:r>
        <w:t>Doç.Dr.Temel</w:t>
      </w:r>
      <w:proofErr w:type="gramEnd"/>
      <w:r>
        <w:t xml:space="preserve"> GÜRDAL’ın</w:t>
      </w:r>
      <w:r w:rsidRPr="00466EA0">
        <w:t xml:space="preserve"> </w:t>
      </w:r>
      <w:r>
        <w:t>22-26 Mayıs 2013 tarihleri arasında</w:t>
      </w:r>
      <w:r w:rsidRPr="00466EA0">
        <w:t xml:space="preserve"> </w:t>
      </w:r>
      <w:r>
        <w:t>Antalya’da</w:t>
      </w:r>
      <w:r w:rsidRPr="00466EA0">
        <w:t xml:space="preserve"> görevlendirilmesi ile ilgili Bölüm Başkanlığının </w:t>
      </w:r>
      <w:r>
        <w:t>09/05/2013</w:t>
      </w:r>
      <w:r w:rsidRPr="00466EA0">
        <w:t xml:space="preserve"> tarih ve </w:t>
      </w:r>
      <w:r>
        <w:t>903.07-02-100</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rsidRPr="00BB79A0">
        <w:t xml:space="preserve">Maliye Bölümü öğretim </w:t>
      </w:r>
      <w:r w:rsidRPr="008B40AB">
        <w:t xml:space="preserve">üyesi </w:t>
      </w:r>
      <w:proofErr w:type="gramStart"/>
      <w:r w:rsidRPr="008B40AB">
        <w:t>Doç.Dr.Temel</w:t>
      </w:r>
      <w:proofErr w:type="gramEnd"/>
      <w:r w:rsidRPr="008B40AB">
        <w:t xml:space="preserve"> GÜRDAL’ın </w:t>
      </w:r>
      <w:r w:rsidRPr="00466EA0">
        <w:t xml:space="preserve">Bilimsel Araştırma Projeleri Komisyonu Başkanlığı tarafından desteklenen ve proje ekibinde görev aldığı </w:t>
      </w:r>
      <w:r>
        <w:t>2012-60-01-010</w:t>
      </w:r>
      <w:r w:rsidRPr="00466EA0">
        <w:t xml:space="preserve"> nolu </w:t>
      </w:r>
      <w:r w:rsidRPr="00466EA0">
        <w:rPr>
          <w:b/>
          <w:i/>
        </w:rPr>
        <w:t>“</w:t>
      </w:r>
      <w:r>
        <w:rPr>
          <w:b/>
          <w:i/>
        </w:rPr>
        <w:t>Osmanlı’da ki Kamu Borçlanmasının Osmanlı Mali Bunalımında ki rolü”</w:t>
      </w:r>
      <w:r w:rsidRPr="00466EA0">
        <w:t xml:space="preserve"> başlıklı proje kapsamında</w:t>
      </w:r>
      <w:r>
        <w:t xml:space="preserve">; </w:t>
      </w:r>
      <w:r w:rsidRPr="008E0E8C">
        <w:rPr>
          <w:b/>
          <w:i/>
        </w:rPr>
        <w:t>22-26 Mayıs 2013 tarihleri arasında</w:t>
      </w:r>
      <w:r w:rsidRPr="00466EA0">
        <w:t xml:space="preserve"> </w:t>
      </w:r>
      <w:r>
        <w:t xml:space="preserve">Manavgat/Antalya’da düzenlenecek olan </w:t>
      </w:r>
      <w:r w:rsidRPr="00342939">
        <w:rPr>
          <w:b/>
          <w:i/>
        </w:rPr>
        <w:t>“28. Türkiye Maliye Sempozyumu”</w:t>
      </w:r>
      <w:r>
        <w:t xml:space="preserve"> </w:t>
      </w:r>
      <w:proofErr w:type="spellStart"/>
      <w:r>
        <w:t>na</w:t>
      </w:r>
      <w:proofErr w:type="spellEnd"/>
      <w:r>
        <w:t xml:space="preserve"> katılım amacıyla </w:t>
      </w:r>
      <w:r w:rsidRPr="00466EA0">
        <w:t xml:space="preserve">2547 sayılı Yükseköğretim Kanunu’nun 39. maddesi ile Yurtiçinde ve Yurtdışında Görevlendirmelerde Uyulacak Esaslara İlişkin Yönetmeliğin 2 nci maddesinin a) fıkrası ve 3 üncü maddesi uyarınca  </w:t>
      </w:r>
      <w:r w:rsidRPr="006F1380">
        <w:rPr>
          <w:b/>
          <w:i/>
        </w:rPr>
        <w:t>yolluk-yevmiye ve diğer tüm masrafları adı geçen proje ödeneğinden karşılanmak üzere</w:t>
      </w:r>
      <w:r w:rsidRPr="00466EA0">
        <w:t xml:space="preserve"> </w:t>
      </w:r>
      <w:r w:rsidRPr="00342939">
        <w:rPr>
          <w:b/>
          <w:i/>
        </w:rPr>
        <w:t>yolluklu-yevmiyeli, maaşlı-izinli</w:t>
      </w:r>
      <w:r w:rsidRPr="00466EA0">
        <w:t xml:space="preserve"> olarak görevlendirilmesinin uygun olduğuna oybirliği ile karar verildi.</w:t>
      </w:r>
    </w:p>
    <w:p w:rsidR="002C6105" w:rsidRDefault="002C6105" w:rsidP="002C6105">
      <w:pPr>
        <w:jc w:val="both"/>
      </w:pPr>
    </w:p>
    <w:p w:rsidR="002C6105" w:rsidRPr="00466EA0" w:rsidRDefault="002C6105" w:rsidP="002C6105">
      <w:pPr>
        <w:jc w:val="both"/>
      </w:pPr>
      <w:r w:rsidRPr="008B40AB">
        <w:rPr>
          <w:b/>
        </w:rPr>
        <w:t xml:space="preserve">13- </w:t>
      </w:r>
      <w:r w:rsidRPr="00466EA0">
        <w:t xml:space="preserve">Fakültemiz </w:t>
      </w:r>
      <w:r>
        <w:t xml:space="preserve">Maliye Bölümü öğretim üyesi </w:t>
      </w:r>
      <w:proofErr w:type="spellStart"/>
      <w:proofErr w:type="gramStart"/>
      <w:r>
        <w:t>Yrd.Doç.Dr</w:t>
      </w:r>
      <w:proofErr w:type="gramEnd"/>
      <w:r>
        <w:t>.M.Emin</w:t>
      </w:r>
      <w:proofErr w:type="spellEnd"/>
      <w:r>
        <w:t xml:space="preserve"> ALTUNDEMİR’in</w:t>
      </w:r>
      <w:r w:rsidRPr="00466EA0">
        <w:t xml:space="preserve"> </w:t>
      </w:r>
      <w:r>
        <w:t>22-26 Mayıs 2013 tarihleri arasında</w:t>
      </w:r>
      <w:r w:rsidRPr="00466EA0">
        <w:t xml:space="preserve"> </w:t>
      </w:r>
      <w:r>
        <w:t>Antalya’da</w:t>
      </w:r>
      <w:r w:rsidRPr="00466EA0">
        <w:t xml:space="preserve"> görevlendirilmesi ile ilgili Bölüm Başkanlığının </w:t>
      </w:r>
      <w:r>
        <w:t>09/05/2013</w:t>
      </w:r>
      <w:r w:rsidRPr="00466EA0">
        <w:t xml:space="preserve"> tarih ve </w:t>
      </w:r>
      <w:r>
        <w:t>903.07-02-100</w:t>
      </w:r>
      <w:r w:rsidRPr="00466EA0">
        <w:t xml:space="preserve"> sayılı yazısı okundu. </w:t>
      </w:r>
    </w:p>
    <w:p w:rsidR="002C6105" w:rsidRPr="00466EA0" w:rsidRDefault="002C6105" w:rsidP="002C6105">
      <w:pPr>
        <w:jc w:val="both"/>
      </w:pPr>
    </w:p>
    <w:p w:rsidR="002C6105" w:rsidRPr="00466EA0" w:rsidRDefault="002C6105" w:rsidP="002C6105">
      <w:pPr>
        <w:jc w:val="both"/>
      </w:pPr>
      <w:r w:rsidRPr="00466EA0">
        <w:t xml:space="preserve">Yapılan görüşmelerden sonra; </w:t>
      </w:r>
      <w:r w:rsidRPr="008B40AB">
        <w:t xml:space="preserve">Maliye Bölümü öğretim üyesi </w:t>
      </w:r>
      <w:proofErr w:type="spellStart"/>
      <w:proofErr w:type="gramStart"/>
      <w:r w:rsidRPr="008B40AB">
        <w:t>Yrd.Doç.Dr</w:t>
      </w:r>
      <w:proofErr w:type="gramEnd"/>
      <w:r w:rsidRPr="008B40AB">
        <w:t>.M.Emin</w:t>
      </w:r>
      <w:proofErr w:type="spellEnd"/>
      <w:r w:rsidRPr="008B40AB">
        <w:t xml:space="preserve"> ALTUNDEMİR’in </w:t>
      </w:r>
      <w:r w:rsidRPr="00466EA0">
        <w:t xml:space="preserve">Bilimsel Araştırma Projeleri Komisyonu Başkanlığı tarafından desteklenen ve proje ekibinde görev aldığı </w:t>
      </w:r>
      <w:r>
        <w:t>2012-60-01-005</w:t>
      </w:r>
      <w:r w:rsidRPr="00466EA0">
        <w:t xml:space="preserve"> nolu </w:t>
      </w:r>
      <w:r w:rsidRPr="00466EA0">
        <w:rPr>
          <w:b/>
          <w:i/>
        </w:rPr>
        <w:t>“</w:t>
      </w:r>
      <w:r>
        <w:rPr>
          <w:b/>
          <w:i/>
        </w:rPr>
        <w:t>Ticaret Meslek Liselerinde Okutulan Maliye Derslerinin Vergi Bilinci Üzerinde ki Etkileri (Kocaeli İli Örneği)”</w:t>
      </w:r>
      <w:r w:rsidRPr="00466EA0">
        <w:t xml:space="preserve"> başlıklı proje kapsamında</w:t>
      </w:r>
      <w:r>
        <w:t xml:space="preserve">; </w:t>
      </w:r>
      <w:r w:rsidRPr="00675D5F">
        <w:t>22-26 Mayıs</w:t>
      </w:r>
      <w:r w:rsidRPr="00342939">
        <w:rPr>
          <w:b/>
          <w:i/>
        </w:rPr>
        <w:t xml:space="preserve"> </w:t>
      </w:r>
      <w:r>
        <w:t>2013 tarihleri arasında</w:t>
      </w:r>
      <w:r w:rsidRPr="00466EA0">
        <w:t xml:space="preserve"> </w:t>
      </w:r>
      <w:r>
        <w:t xml:space="preserve">Manavgat/Antalya’da düzenlenecek olan </w:t>
      </w:r>
      <w:r w:rsidRPr="00342939">
        <w:rPr>
          <w:b/>
          <w:i/>
        </w:rPr>
        <w:t>“28. Türkiye Maliye Sempozyumu”</w:t>
      </w:r>
      <w:r>
        <w:t xml:space="preserve"> </w:t>
      </w:r>
      <w:proofErr w:type="spellStart"/>
      <w:r>
        <w:t>na</w:t>
      </w:r>
      <w:proofErr w:type="spellEnd"/>
      <w:r>
        <w:t xml:space="preserve"> katılım amacıyla </w:t>
      </w:r>
      <w:r w:rsidRPr="00466EA0">
        <w:t xml:space="preserve">2547 sayılı Yükseköğretim Kanunu’nun 39. maddesi ile Yurtiçinde ve Yurtdışında Görevlendirmelerde Uyulacak Esaslara İlişkin Yönetmeliğin 2 nci maddesinin a) fıkrası ve 3 üncü maddesi uyarınca  </w:t>
      </w:r>
      <w:r w:rsidRPr="006F1380">
        <w:rPr>
          <w:b/>
          <w:i/>
        </w:rPr>
        <w:t>yolluk-yevmiye ve diğer tüm masrafları adı geçen proje ödeneğinden karşılanmak üzere</w:t>
      </w:r>
      <w:r w:rsidRPr="00466EA0">
        <w:t xml:space="preserve"> </w:t>
      </w:r>
      <w:r w:rsidRPr="00342939">
        <w:rPr>
          <w:b/>
          <w:i/>
        </w:rPr>
        <w:t>yolluklu-yevmiyeli, maaşlı-izinli</w:t>
      </w:r>
      <w:r w:rsidRPr="00466EA0">
        <w:t xml:space="preserve"> olarak görevlendirilmesinin uygun olduğuna oybirliği ile karar verildi.</w:t>
      </w:r>
    </w:p>
    <w:p w:rsidR="002C6105" w:rsidRDefault="002C6105" w:rsidP="002C6105">
      <w:pPr>
        <w:jc w:val="both"/>
      </w:pPr>
    </w:p>
    <w:p w:rsidR="002C6105" w:rsidRDefault="002C6105" w:rsidP="002C6105">
      <w:pPr>
        <w:jc w:val="both"/>
      </w:pPr>
    </w:p>
    <w:p w:rsidR="002C6105" w:rsidRPr="003B373B" w:rsidRDefault="002C6105" w:rsidP="002C6105">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694-5</w:t>
      </w:r>
    </w:p>
    <w:p w:rsidR="002C6105" w:rsidRPr="003B373B" w:rsidRDefault="002C6105" w:rsidP="002C6105">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15/05/2013</w:t>
      </w:r>
      <w:proofErr w:type="gramEnd"/>
    </w:p>
    <w:p w:rsidR="002C6105" w:rsidRPr="008B40AB" w:rsidRDefault="002C6105" w:rsidP="002C6105">
      <w:pPr>
        <w:jc w:val="both"/>
      </w:pPr>
    </w:p>
    <w:p w:rsidR="002C6105" w:rsidRPr="00466EA0" w:rsidRDefault="002C6105" w:rsidP="002C6105">
      <w:pPr>
        <w:jc w:val="both"/>
      </w:pPr>
      <w:r w:rsidRPr="00A40564">
        <w:rPr>
          <w:b/>
        </w:rPr>
        <w:t xml:space="preserve">14- </w:t>
      </w:r>
      <w:r w:rsidRPr="00466EA0">
        <w:t xml:space="preserve">Fakültemiz </w:t>
      </w:r>
      <w:r>
        <w:t xml:space="preserve">Maliye Bölümü öğretim üyesi </w:t>
      </w:r>
      <w:proofErr w:type="spellStart"/>
      <w:proofErr w:type="gramStart"/>
      <w:r>
        <w:t>Prof.Dr.Fatih</w:t>
      </w:r>
      <w:proofErr w:type="spellEnd"/>
      <w:proofErr w:type="gramEnd"/>
      <w:r>
        <w:t xml:space="preserve"> SAVAŞAN’ın</w:t>
      </w:r>
      <w:r w:rsidRPr="00466EA0">
        <w:t xml:space="preserve"> </w:t>
      </w:r>
      <w:r>
        <w:t>22-26 Mayıs 2013 tarihleri arasında</w:t>
      </w:r>
      <w:r w:rsidRPr="00466EA0">
        <w:t xml:space="preserve"> </w:t>
      </w:r>
      <w:r>
        <w:t>Antalya’da</w:t>
      </w:r>
      <w:r w:rsidRPr="00466EA0">
        <w:t xml:space="preserve"> görevlendirilmesi ile ilgili Bölüm Başkanlığının </w:t>
      </w:r>
      <w:r>
        <w:t>09/05/2013</w:t>
      </w:r>
      <w:r w:rsidRPr="00466EA0">
        <w:t xml:space="preserve"> tarih ve </w:t>
      </w:r>
      <w:r>
        <w:t>903.07-02-117</w:t>
      </w:r>
      <w:r w:rsidRPr="00466EA0">
        <w:t xml:space="preserve"> sayılı yazısı okundu. </w:t>
      </w:r>
    </w:p>
    <w:p w:rsidR="002C6105" w:rsidRDefault="002C6105" w:rsidP="002C6105">
      <w:pPr>
        <w:jc w:val="both"/>
      </w:pPr>
    </w:p>
    <w:p w:rsidR="002C6105" w:rsidRPr="00466EA0" w:rsidRDefault="002C6105" w:rsidP="002C6105">
      <w:pPr>
        <w:jc w:val="both"/>
      </w:pPr>
      <w:r w:rsidRPr="00466EA0">
        <w:t xml:space="preserve">Yapılan görüşmelerden sonra; </w:t>
      </w:r>
      <w:r w:rsidRPr="00A40564">
        <w:t xml:space="preserve">Fakültemiz Maliye Bölümü öğretim üyesi </w:t>
      </w:r>
      <w:proofErr w:type="spellStart"/>
      <w:proofErr w:type="gramStart"/>
      <w:r w:rsidRPr="00A40564">
        <w:t>Prof.Dr.Fatih</w:t>
      </w:r>
      <w:proofErr w:type="spellEnd"/>
      <w:proofErr w:type="gramEnd"/>
      <w:r w:rsidRPr="00A40564">
        <w:t xml:space="preserve"> SAVAŞAN’ın</w:t>
      </w:r>
      <w:r w:rsidRPr="008B40AB">
        <w:t xml:space="preserve"> </w:t>
      </w:r>
      <w:r w:rsidRPr="00466EA0">
        <w:t xml:space="preserve">Bilimsel Araştırma Projeleri Komisyonu Başkanlığı tarafından desteklenen ve proje ekibinde görev aldığı </w:t>
      </w:r>
      <w:r>
        <w:t>2012-60-01-011</w:t>
      </w:r>
      <w:r w:rsidRPr="00466EA0">
        <w:t xml:space="preserve"> nolu </w:t>
      </w:r>
      <w:r w:rsidRPr="00466EA0">
        <w:rPr>
          <w:b/>
          <w:i/>
        </w:rPr>
        <w:t>“</w:t>
      </w:r>
      <w:r>
        <w:rPr>
          <w:b/>
          <w:i/>
        </w:rPr>
        <w:t>Türkiye’de Mali Şokların Makroekonomik Etkilerinin Dinamik Bir Analizi”</w:t>
      </w:r>
      <w:r w:rsidRPr="00466EA0">
        <w:t xml:space="preserve"> başlıklı proje kapsamında </w:t>
      </w:r>
      <w:r>
        <w:t xml:space="preserve">Manavgat/Antalya’da düzenlenecek olan </w:t>
      </w:r>
      <w:r w:rsidRPr="00342939">
        <w:rPr>
          <w:b/>
          <w:i/>
        </w:rPr>
        <w:t>“28. Türkiye Maliye Sempozyumu”</w:t>
      </w:r>
      <w:r>
        <w:t xml:space="preserve"> </w:t>
      </w:r>
      <w:proofErr w:type="spellStart"/>
      <w:r>
        <w:t>na</w:t>
      </w:r>
      <w:proofErr w:type="spellEnd"/>
      <w:r>
        <w:t xml:space="preserve"> katılım amacıyla </w:t>
      </w:r>
      <w:r w:rsidRPr="00342939">
        <w:rPr>
          <w:b/>
          <w:i/>
        </w:rPr>
        <w:t>22-2</w:t>
      </w:r>
      <w:r>
        <w:rPr>
          <w:b/>
          <w:i/>
        </w:rPr>
        <w:t>6</w:t>
      </w:r>
      <w:r w:rsidRPr="00342939">
        <w:rPr>
          <w:b/>
          <w:i/>
        </w:rPr>
        <w:t xml:space="preserve">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rsidRPr="006F1380">
        <w:rPr>
          <w:b/>
          <w:i/>
        </w:rPr>
        <w:t>yolluk-yevmiye ve diğer tüm masrafları adı geçen proje ödeneğinden karşılanmak üzere</w:t>
      </w:r>
      <w:r w:rsidRPr="00466EA0">
        <w:t xml:space="preserve"> </w:t>
      </w:r>
      <w:r w:rsidRPr="00342939">
        <w:rPr>
          <w:b/>
          <w:i/>
        </w:rPr>
        <w:t>yolluklu-yevmiyeli, maaşlı-izinli</w:t>
      </w:r>
      <w:r w:rsidRPr="00466EA0">
        <w:t xml:space="preserve"> olarak görevlendirilmesinin uygun olduğuna oybirliği ile karar verildi.</w:t>
      </w:r>
    </w:p>
    <w:p w:rsidR="002C6105" w:rsidRPr="00A40564" w:rsidRDefault="002C6105" w:rsidP="002C6105">
      <w:pPr>
        <w:jc w:val="both"/>
        <w:rPr>
          <w:b/>
          <w:i/>
        </w:rPr>
      </w:pPr>
    </w:p>
    <w:p w:rsidR="002C6105" w:rsidRPr="00466EA0" w:rsidRDefault="002C6105" w:rsidP="002C6105">
      <w:pPr>
        <w:jc w:val="both"/>
      </w:pPr>
      <w:r w:rsidRPr="00A40564">
        <w:rPr>
          <w:b/>
        </w:rPr>
        <w:t xml:space="preserve">15- </w:t>
      </w:r>
      <w:r w:rsidRPr="00466EA0">
        <w:t xml:space="preserve">Fakültemiz </w:t>
      </w:r>
      <w:r>
        <w:t xml:space="preserve">Maliye Bölümü öğretim üyesi </w:t>
      </w:r>
      <w:proofErr w:type="spellStart"/>
      <w:proofErr w:type="gramStart"/>
      <w:r>
        <w:t>Doç.Dr.N</w:t>
      </w:r>
      <w:proofErr w:type="gramEnd"/>
      <w:r>
        <w:t>.Tolga</w:t>
      </w:r>
      <w:proofErr w:type="spellEnd"/>
      <w:r>
        <w:t xml:space="preserve"> </w:t>
      </w:r>
      <w:proofErr w:type="spellStart"/>
      <w:r>
        <w:t>SARUÇ’un</w:t>
      </w:r>
      <w:proofErr w:type="spellEnd"/>
      <w:r w:rsidRPr="00466EA0">
        <w:t xml:space="preserve"> </w:t>
      </w:r>
      <w:r>
        <w:t>22-26 Mayıs 2013 tarihleri arasında</w:t>
      </w:r>
      <w:r w:rsidRPr="00466EA0">
        <w:t xml:space="preserve"> </w:t>
      </w:r>
      <w:r>
        <w:t>Antalya’da</w:t>
      </w:r>
      <w:r w:rsidRPr="00466EA0">
        <w:t xml:space="preserve"> görevlendirilmesi ile ilgili Bölüm Başkanlığının </w:t>
      </w:r>
      <w:r>
        <w:t>15/05/2013</w:t>
      </w:r>
      <w:r w:rsidRPr="00466EA0">
        <w:t xml:space="preserve"> tarih ve </w:t>
      </w:r>
      <w:r>
        <w:t>903.07-02-116</w:t>
      </w:r>
      <w:r w:rsidRPr="00466EA0">
        <w:t xml:space="preserve"> sayılı yazısı okundu. </w:t>
      </w:r>
    </w:p>
    <w:p w:rsidR="002C6105" w:rsidRDefault="002C6105" w:rsidP="002C6105">
      <w:pPr>
        <w:jc w:val="both"/>
      </w:pPr>
    </w:p>
    <w:p w:rsidR="002C6105" w:rsidRPr="00466EA0" w:rsidRDefault="002C6105" w:rsidP="002C6105">
      <w:pPr>
        <w:jc w:val="both"/>
      </w:pPr>
      <w:r w:rsidRPr="00466EA0">
        <w:t xml:space="preserve">Yapılan görüşmelerden sonra; </w:t>
      </w:r>
      <w:r w:rsidRPr="00A40564">
        <w:t xml:space="preserve">Fakültemiz </w:t>
      </w:r>
      <w:r>
        <w:t xml:space="preserve">Maliye Bölümü öğretim üyesi </w:t>
      </w:r>
      <w:proofErr w:type="spellStart"/>
      <w:proofErr w:type="gramStart"/>
      <w:r>
        <w:t>Doç.Dr.N</w:t>
      </w:r>
      <w:proofErr w:type="gramEnd"/>
      <w:r>
        <w:t>.Tolga</w:t>
      </w:r>
      <w:proofErr w:type="spellEnd"/>
      <w:r>
        <w:t xml:space="preserve"> </w:t>
      </w:r>
      <w:proofErr w:type="spellStart"/>
      <w:r>
        <w:t>SARUÇ’un</w:t>
      </w:r>
      <w:proofErr w:type="spellEnd"/>
      <w:r w:rsidRPr="008B40AB">
        <w:t xml:space="preserve"> </w:t>
      </w:r>
      <w:r w:rsidRPr="00466EA0">
        <w:t xml:space="preserve">Bilimsel Araştırma Projeleri Komisyonu Başkanlığı tarafından desteklenen ve proje ekibinde görev aldığı </w:t>
      </w:r>
      <w:r>
        <w:t>2012-60-01-011</w:t>
      </w:r>
      <w:r w:rsidRPr="00466EA0">
        <w:t xml:space="preserve"> nolu </w:t>
      </w:r>
      <w:r w:rsidRPr="00466EA0">
        <w:rPr>
          <w:b/>
          <w:i/>
        </w:rPr>
        <w:t>“</w:t>
      </w:r>
      <w:r>
        <w:rPr>
          <w:b/>
          <w:i/>
        </w:rPr>
        <w:t>Türk Vergi Mevzuatındaki Vergi Teşviklerinin Yatırım Kararları Üzerinde ki Etkisi: 1. Bölge Örneği”</w:t>
      </w:r>
      <w:r w:rsidRPr="00466EA0">
        <w:t xml:space="preserve"> başlıklı proje kapsamında </w:t>
      </w:r>
      <w:r>
        <w:t xml:space="preserve">Manavgat/Antalya’da düzenlenecek olan </w:t>
      </w:r>
      <w:r w:rsidRPr="00342939">
        <w:rPr>
          <w:b/>
          <w:i/>
        </w:rPr>
        <w:t>“28. Türkiye Maliye Sempozyumu”</w:t>
      </w:r>
      <w:r>
        <w:t xml:space="preserve"> </w:t>
      </w:r>
      <w:proofErr w:type="spellStart"/>
      <w:r>
        <w:t>na</w:t>
      </w:r>
      <w:proofErr w:type="spellEnd"/>
      <w:r>
        <w:t xml:space="preserve"> katılım amacıyla </w:t>
      </w:r>
      <w:r w:rsidRPr="00342939">
        <w:rPr>
          <w:b/>
          <w:i/>
        </w:rPr>
        <w:t>22-2</w:t>
      </w:r>
      <w:r>
        <w:rPr>
          <w:b/>
          <w:i/>
        </w:rPr>
        <w:t>6</w:t>
      </w:r>
      <w:r w:rsidRPr="00342939">
        <w:rPr>
          <w:b/>
          <w:i/>
        </w:rPr>
        <w:t xml:space="preserve"> Mayıs 2013</w:t>
      </w:r>
      <w:r w:rsidRPr="00BB79A0">
        <w:t xml:space="preserve"> tarihleri arasında</w:t>
      </w:r>
      <w:r w:rsidRPr="00466EA0">
        <w:t xml:space="preserve"> 2547 sayılı Yükseköğretim Kanunu’nun 39. maddesi ile Yurtiçinde ve Yurtdışında Görevlendirmelerde Uyulacak Esaslara İlişkin Yönetmeliğin 2 nci maddesinin a) fıkrası ve 3 üncü maddesi uyarınca  </w:t>
      </w:r>
      <w:r w:rsidRPr="006F1380">
        <w:rPr>
          <w:b/>
          <w:i/>
        </w:rPr>
        <w:t>yolluk-yevmiye ve diğer tüm masrafları adı geçen proje ödeneğinden karşılanmak üzere</w:t>
      </w:r>
      <w:r w:rsidRPr="00466EA0">
        <w:t xml:space="preserve"> </w:t>
      </w:r>
      <w:r w:rsidRPr="00342939">
        <w:rPr>
          <w:b/>
          <w:i/>
        </w:rPr>
        <w:t>yolluklu-yevmiyeli, maaşlı-izinli</w:t>
      </w:r>
      <w:r w:rsidRPr="00466EA0">
        <w:t xml:space="preserve"> olarak görevlendirilmesinin uygun olduğuna oybirliği ile karar verildi.</w:t>
      </w:r>
    </w:p>
    <w:p w:rsidR="002C6105" w:rsidRDefault="002C6105" w:rsidP="002C6105">
      <w:pPr>
        <w:jc w:val="both"/>
      </w:pPr>
    </w:p>
    <w:p w:rsidR="002C6105" w:rsidRDefault="002C6105" w:rsidP="002C6105">
      <w:pPr>
        <w:jc w:val="both"/>
      </w:pPr>
      <w:r w:rsidRPr="00404DEB">
        <w:rPr>
          <w:b/>
        </w:rPr>
        <w:t>1</w:t>
      </w:r>
      <w:r>
        <w:rPr>
          <w:b/>
        </w:rPr>
        <w:t>6</w:t>
      </w:r>
      <w:r w:rsidRPr="00404DEB">
        <w:rPr>
          <w:b/>
        </w:rPr>
        <w:t xml:space="preserve">- </w:t>
      </w:r>
      <w:r>
        <w:t xml:space="preserve">Fakültemiz Maliye Bölümü öğretim üyesi </w:t>
      </w:r>
      <w:proofErr w:type="spellStart"/>
      <w:proofErr w:type="gramStart"/>
      <w:r>
        <w:t>Prof.Dr.Fatih</w:t>
      </w:r>
      <w:proofErr w:type="spellEnd"/>
      <w:proofErr w:type="gramEnd"/>
      <w:r>
        <w:t xml:space="preserve"> SAVAŞAN’ın 15 Haziran 2013-15 Eylül 2013 tarihleri arasında </w:t>
      </w:r>
      <w:r w:rsidRPr="00B10C86">
        <w:rPr>
          <w:b/>
        </w:rPr>
        <w:t>YÖK</w:t>
      </w:r>
      <w:r>
        <w:t xml:space="preserve"> Öğretim Üyelerine Sağlanacak Destekler kapsamında  </w:t>
      </w:r>
      <w:proofErr w:type="spellStart"/>
      <w:r>
        <w:t>A.B.D.’de</w:t>
      </w:r>
      <w:proofErr w:type="spellEnd"/>
      <w:r>
        <w:t xml:space="preserve"> görevlendirilmesi ile ilgili Bölüm Başkanlığının 15/05/2013 tarih ve 903.07.03.-111 sayılı yazısı okundu. </w:t>
      </w:r>
    </w:p>
    <w:p w:rsidR="002C6105" w:rsidRDefault="002C6105" w:rsidP="002C6105"/>
    <w:p w:rsidR="002C6105" w:rsidRDefault="002C6105" w:rsidP="002C6105">
      <w:pPr>
        <w:jc w:val="both"/>
      </w:pPr>
      <w:r>
        <w:t>Yapılan görüşmelerden sonra;</w:t>
      </w:r>
      <w:r w:rsidRPr="00B872C5">
        <w:t xml:space="preserve"> </w:t>
      </w:r>
      <w:r w:rsidRPr="00093244">
        <w:t xml:space="preserve">Maliye Bölümü öğretim üyesi </w:t>
      </w:r>
      <w:proofErr w:type="spellStart"/>
      <w:proofErr w:type="gramStart"/>
      <w:r w:rsidRPr="00093244">
        <w:t>Prof.Dr.Fatih</w:t>
      </w:r>
      <w:proofErr w:type="spellEnd"/>
      <w:proofErr w:type="gramEnd"/>
      <w:r w:rsidRPr="00093244">
        <w:t xml:space="preserve"> SAVAŞAN’ın </w:t>
      </w:r>
      <w:r>
        <w:t>15 Haziran 2013-15 Eylül 2013 tarihleri arasında Stanford University/</w:t>
      </w:r>
      <w:proofErr w:type="spellStart"/>
      <w:r>
        <w:t>A.B.D.’de</w:t>
      </w:r>
      <w:proofErr w:type="spellEnd"/>
      <w:r>
        <w:t xml:space="preserve"> araştırmacı öğretim üyesi olarak </w:t>
      </w:r>
      <w:r w:rsidRPr="009F41E3">
        <w:t>2547 sayılı Yükseköğretim Kanunu’nun 39. maddesi ile Yurtiçinde ve Yurtdışında Görevlendirmelerde Uyulacak Esaslara İlişkin Yönetmeliğin 2 nci maddesinin a) fıkrası uyarınca</w:t>
      </w:r>
      <w:r>
        <w:t xml:space="preserve"> maaşlı-izinli olarak, </w:t>
      </w:r>
      <w:r w:rsidRPr="00093244">
        <w:rPr>
          <w:b/>
        </w:rPr>
        <w:t>Yükseköğretim Kurulu Öğretim Üyelerine Sağlanacak Destekler</w:t>
      </w:r>
      <w:r>
        <w:rPr>
          <w:b/>
        </w:rPr>
        <w:t>den</w:t>
      </w:r>
      <w:r w:rsidRPr="00287C7F">
        <w:t xml:space="preserve"> yararlandırılmasının</w:t>
      </w:r>
      <w:r>
        <w:t xml:space="preserve"> uygun olduğuna oybirliği ile karar verildi. </w:t>
      </w:r>
    </w:p>
    <w:p w:rsidR="002C6105" w:rsidRPr="00404DEB" w:rsidRDefault="002C6105" w:rsidP="002C6105">
      <w:pPr>
        <w:jc w:val="both"/>
      </w:pPr>
    </w:p>
    <w:p w:rsidR="002C6105" w:rsidRPr="00FC3349" w:rsidRDefault="002C6105" w:rsidP="002C6105">
      <w:pPr>
        <w:jc w:val="both"/>
      </w:pPr>
      <w:r w:rsidRPr="00093244">
        <w:rPr>
          <w:b/>
        </w:rPr>
        <w:t>1</w:t>
      </w:r>
      <w:r>
        <w:rPr>
          <w:b/>
        </w:rPr>
        <w:t>7</w:t>
      </w:r>
      <w:r w:rsidRPr="00093244">
        <w:rPr>
          <w:b/>
        </w:rPr>
        <w:t xml:space="preserve">- </w:t>
      </w:r>
      <w:r w:rsidRPr="00FC3349">
        <w:t xml:space="preserve">Fakültemiz Spor Kültür ve Sanat Kurulu </w:t>
      </w:r>
      <w:r>
        <w:t xml:space="preserve">Başkanı </w:t>
      </w:r>
      <w:proofErr w:type="gramStart"/>
      <w:r>
        <w:t>Yrd.Doç.Dr</w:t>
      </w:r>
      <w:proofErr w:type="gramEnd"/>
      <w:r>
        <w:t>.M.Çağlar ÖZDEMİR’in</w:t>
      </w:r>
      <w:r w:rsidRPr="00FC3349">
        <w:t xml:space="preserve"> </w:t>
      </w:r>
      <w:r>
        <w:t xml:space="preserve">Aile ve Sosyal Politikalar Bakanlığı’nda görevlendirilmesi  ve Kurul üyesi </w:t>
      </w:r>
      <w:proofErr w:type="spellStart"/>
      <w:r>
        <w:t>Yrd.Doç.Dr.Ekrem</w:t>
      </w:r>
      <w:proofErr w:type="spellEnd"/>
      <w:r>
        <w:t xml:space="preserve"> </w:t>
      </w:r>
      <w:proofErr w:type="spellStart"/>
      <w:r>
        <w:t>ERDOĞAN’ın</w:t>
      </w:r>
      <w:proofErr w:type="spellEnd"/>
      <w:r>
        <w:t xml:space="preserve"> akademik çalışmalarından dolayı istifası </w:t>
      </w:r>
      <w:r w:rsidRPr="00FC3349">
        <w:t xml:space="preserve">nedeni ile </w:t>
      </w:r>
      <w:r>
        <w:t>Başkan</w:t>
      </w:r>
      <w:r w:rsidRPr="00FC3349">
        <w:t xml:space="preserve"> </w:t>
      </w:r>
      <w:r>
        <w:t xml:space="preserve">ve Üye </w:t>
      </w:r>
      <w:r w:rsidRPr="00FC3349">
        <w:t xml:space="preserve">seçilmesi hususu görüşmeye açıldı. </w:t>
      </w:r>
    </w:p>
    <w:p w:rsidR="002C6105" w:rsidRPr="00FC3349" w:rsidRDefault="002C6105" w:rsidP="002C6105">
      <w:pPr>
        <w:jc w:val="both"/>
      </w:pPr>
    </w:p>
    <w:p w:rsidR="002C6105" w:rsidRPr="00FC3349" w:rsidRDefault="002C6105" w:rsidP="002C6105">
      <w:pPr>
        <w:jc w:val="both"/>
      </w:pPr>
      <w:r w:rsidRPr="00FC3349">
        <w:t xml:space="preserve">Yapılan görüşmelerden sonra; </w:t>
      </w:r>
      <w:r w:rsidRPr="00F402C7">
        <w:t xml:space="preserve">Fakültemiz Spor Kültür ve Sanat Kurulu Başkanı </w:t>
      </w:r>
      <w:proofErr w:type="gramStart"/>
      <w:r w:rsidRPr="00F402C7">
        <w:t>Yrd.Doç.Dr</w:t>
      </w:r>
      <w:proofErr w:type="gramEnd"/>
      <w:r w:rsidRPr="00F402C7">
        <w:t xml:space="preserve">.M.Çağlar ÖZDEMİR’in Aile ve Sosyal Politikalar Bakanlığı’nda görevlendirilmesi  ve Kurul üyesi </w:t>
      </w:r>
      <w:proofErr w:type="spellStart"/>
      <w:r w:rsidRPr="00F402C7">
        <w:t>Yrd.Doç.Dr.Ekrem</w:t>
      </w:r>
      <w:proofErr w:type="spellEnd"/>
      <w:r w:rsidRPr="00F402C7">
        <w:t xml:space="preserve"> </w:t>
      </w:r>
      <w:proofErr w:type="spellStart"/>
      <w:r w:rsidRPr="00F402C7">
        <w:t>ERDOĞAN’ın</w:t>
      </w:r>
      <w:proofErr w:type="spellEnd"/>
      <w:r w:rsidRPr="00F402C7">
        <w:t xml:space="preserve"> akademik çalışmalarından dolayı istifası nedeni ile</w:t>
      </w:r>
      <w:r>
        <w:t>;</w:t>
      </w:r>
      <w:r w:rsidRPr="00F402C7">
        <w:t xml:space="preserve"> </w:t>
      </w:r>
      <w:r w:rsidRPr="00FC3349">
        <w:t xml:space="preserve">Sakarya Üniversitesi Spor, Kültür ve Sanat Birliği Birim Yönergesinin 7. maddesi gereği </w:t>
      </w:r>
      <w:r>
        <w:t xml:space="preserve">Spor Kültür ve Sanat Kurulu’nun aşağıda belirtilen isimlerden oluşmasına oybirliği ile karar verildi. </w:t>
      </w:r>
    </w:p>
    <w:p w:rsidR="002C6105" w:rsidRDefault="002C6105" w:rsidP="002C6105">
      <w:pPr>
        <w:jc w:val="both"/>
      </w:pPr>
    </w:p>
    <w:p w:rsidR="002C6105" w:rsidRDefault="002C6105" w:rsidP="002C6105">
      <w:pPr>
        <w:jc w:val="both"/>
      </w:pPr>
    </w:p>
    <w:p w:rsidR="002C6105" w:rsidRPr="003B373B" w:rsidRDefault="002C6105" w:rsidP="002C6105">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694-6</w:t>
      </w:r>
    </w:p>
    <w:p w:rsidR="002C6105" w:rsidRPr="003B373B" w:rsidRDefault="002C6105" w:rsidP="002C6105">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15/05/2013</w:t>
      </w:r>
      <w:proofErr w:type="gramEnd"/>
    </w:p>
    <w:p w:rsidR="002C6105" w:rsidRPr="00FC3349" w:rsidRDefault="002C6105" w:rsidP="002C6105">
      <w:pPr>
        <w:jc w:val="both"/>
      </w:pPr>
    </w:p>
    <w:p w:rsidR="002C6105" w:rsidRPr="00FC3349" w:rsidRDefault="002C6105" w:rsidP="002C6105">
      <w:pPr>
        <w:jc w:val="both"/>
        <w:rPr>
          <w:b/>
          <w:u w:val="single"/>
        </w:rPr>
      </w:pPr>
      <w:r w:rsidRPr="00FC3349">
        <w:rPr>
          <w:b/>
          <w:u w:val="single"/>
        </w:rPr>
        <w:t>Spor Kültür ve Sanat Birliği Genel Kurul Üyeleri</w:t>
      </w:r>
    </w:p>
    <w:p w:rsidR="002C6105" w:rsidRPr="00FC3349" w:rsidRDefault="002C6105" w:rsidP="002C6105">
      <w:pPr>
        <w:jc w:val="both"/>
      </w:pPr>
    </w:p>
    <w:p w:rsidR="002C6105" w:rsidRPr="00FC3349" w:rsidRDefault="002C6105" w:rsidP="002C6105">
      <w:pPr>
        <w:jc w:val="both"/>
      </w:pPr>
      <w:proofErr w:type="spellStart"/>
      <w:proofErr w:type="gramStart"/>
      <w:r>
        <w:t>Arş.Gör</w:t>
      </w:r>
      <w:proofErr w:type="gramEnd"/>
      <w:r>
        <w:t>.Cihan</w:t>
      </w:r>
      <w:proofErr w:type="spellEnd"/>
      <w:r>
        <w:t xml:space="preserve"> DURMUŞKAYA </w:t>
      </w:r>
      <w:r w:rsidRPr="00FC3349">
        <w:t xml:space="preserve">  </w:t>
      </w:r>
      <w:r w:rsidRPr="00FC3349">
        <w:tab/>
        <w:t>(Başkan)</w:t>
      </w:r>
    </w:p>
    <w:p w:rsidR="002C6105" w:rsidRPr="00FC3349" w:rsidRDefault="002C6105" w:rsidP="002C6105">
      <w:pPr>
        <w:jc w:val="both"/>
      </w:pPr>
      <w:proofErr w:type="gramStart"/>
      <w:r>
        <w:t>Arş.Gör</w:t>
      </w:r>
      <w:proofErr w:type="gramEnd"/>
      <w:r>
        <w:t xml:space="preserve">. Akın ÖZDEMİR </w:t>
      </w:r>
      <w:r>
        <w:tab/>
        <w:t xml:space="preserve"> </w:t>
      </w:r>
      <w:r>
        <w:tab/>
      </w:r>
      <w:r w:rsidRPr="00FC3349">
        <w:t>(Üye)</w:t>
      </w:r>
    </w:p>
    <w:p w:rsidR="002C6105" w:rsidRPr="00FC3349" w:rsidRDefault="002C6105" w:rsidP="002C6105">
      <w:pPr>
        <w:jc w:val="both"/>
      </w:pPr>
      <w:proofErr w:type="spellStart"/>
      <w:proofErr w:type="gramStart"/>
      <w:r>
        <w:t>Arş.Gör</w:t>
      </w:r>
      <w:proofErr w:type="gramEnd"/>
      <w:r>
        <w:t>.Mert</w:t>
      </w:r>
      <w:proofErr w:type="spellEnd"/>
      <w:r>
        <w:t xml:space="preserve"> ÖNER</w:t>
      </w:r>
      <w:r>
        <w:tab/>
      </w:r>
      <w:r>
        <w:tab/>
      </w:r>
      <w:r>
        <w:tab/>
      </w:r>
      <w:r w:rsidRPr="00FC3349">
        <w:t>(Üye)</w:t>
      </w:r>
    </w:p>
    <w:p w:rsidR="002C6105" w:rsidRPr="00CC3501" w:rsidRDefault="002C6105" w:rsidP="002C6105">
      <w:pPr>
        <w:jc w:val="both"/>
        <w:rPr>
          <w:bCs/>
        </w:rPr>
      </w:pPr>
      <w:r>
        <w:rPr>
          <w:bCs/>
        </w:rPr>
        <w:t>Kerem SAVAŞ</w:t>
      </w:r>
      <w:r>
        <w:rPr>
          <w:bCs/>
        </w:rPr>
        <w:tab/>
      </w:r>
      <w:r w:rsidRPr="00CC3501">
        <w:rPr>
          <w:bCs/>
        </w:rPr>
        <w:tab/>
        <w:t>(</w:t>
      </w:r>
      <w:r>
        <w:rPr>
          <w:bCs/>
        </w:rPr>
        <w:t xml:space="preserve">1003.06101 no.lu </w:t>
      </w:r>
      <w:proofErr w:type="gramStart"/>
      <w:r w:rsidRPr="00CC3501">
        <w:rPr>
          <w:bCs/>
        </w:rPr>
        <w:t>Çal.Ekon</w:t>
      </w:r>
      <w:proofErr w:type="gramEnd"/>
      <w:r w:rsidRPr="00CC3501">
        <w:rPr>
          <w:bCs/>
        </w:rPr>
        <w:t xml:space="preserve">. </w:t>
      </w:r>
      <w:proofErr w:type="gramStart"/>
      <w:r w:rsidRPr="00CC3501">
        <w:rPr>
          <w:bCs/>
        </w:rPr>
        <w:t>ve</w:t>
      </w:r>
      <w:proofErr w:type="gramEnd"/>
      <w:r w:rsidRPr="00CC3501">
        <w:rPr>
          <w:bCs/>
        </w:rPr>
        <w:t xml:space="preserve"> End. İlişk. Böl. </w:t>
      </w:r>
      <w:proofErr w:type="gramStart"/>
      <w:r w:rsidRPr="00CC3501">
        <w:rPr>
          <w:bCs/>
        </w:rPr>
        <w:t>öğrencisi</w:t>
      </w:r>
      <w:proofErr w:type="gramEnd"/>
      <w:r w:rsidRPr="00CC3501">
        <w:rPr>
          <w:bCs/>
        </w:rPr>
        <w:t>)</w:t>
      </w:r>
    </w:p>
    <w:p w:rsidR="002C6105" w:rsidRPr="00CC3501" w:rsidRDefault="002C6105" w:rsidP="002C6105">
      <w:pPr>
        <w:jc w:val="both"/>
        <w:rPr>
          <w:bCs/>
        </w:rPr>
      </w:pPr>
      <w:r>
        <w:rPr>
          <w:bCs/>
        </w:rPr>
        <w:t>Sefa DEMİRAY</w:t>
      </w:r>
      <w:r w:rsidRPr="00CC3501">
        <w:rPr>
          <w:bCs/>
        </w:rPr>
        <w:t xml:space="preserve"> </w:t>
      </w:r>
      <w:r w:rsidRPr="00CC3501">
        <w:rPr>
          <w:bCs/>
        </w:rPr>
        <w:tab/>
      </w:r>
      <w:r w:rsidRPr="00CC3501">
        <w:rPr>
          <w:bCs/>
        </w:rPr>
        <w:tab/>
      </w:r>
      <w:proofErr w:type="gramStart"/>
      <w:r w:rsidRPr="00CC3501">
        <w:rPr>
          <w:bCs/>
        </w:rPr>
        <w:t>(</w:t>
      </w:r>
      <w:proofErr w:type="gramEnd"/>
      <w:r>
        <w:rPr>
          <w:bCs/>
        </w:rPr>
        <w:t xml:space="preserve">G1003.06010 </w:t>
      </w:r>
      <w:r w:rsidRPr="00CC3501">
        <w:rPr>
          <w:bCs/>
        </w:rPr>
        <w:t>no.lu</w:t>
      </w:r>
      <w:r>
        <w:rPr>
          <w:bCs/>
        </w:rPr>
        <w:t xml:space="preserve"> </w:t>
      </w:r>
      <w:r w:rsidRPr="00CC3501">
        <w:rPr>
          <w:bCs/>
        </w:rPr>
        <w:t xml:space="preserve">Çal. Ekon. </w:t>
      </w:r>
      <w:proofErr w:type="gramStart"/>
      <w:r>
        <w:rPr>
          <w:bCs/>
        </w:rPr>
        <w:t>ve</w:t>
      </w:r>
      <w:proofErr w:type="gramEnd"/>
      <w:r>
        <w:rPr>
          <w:bCs/>
        </w:rPr>
        <w:t xml:space="preserve"> </w:t>
      </w:r>
      <w:r w:rsidRPr="00CC3501">
        <w:rPr>
          <w:bCs/>
        </w:rPr>
        <w:t xml:space="preserve">End. İlişk. Böl. </w:t>
      </w:r>
      <w:proofErr w:type="gramStart"/>
      <w:r w:rsidRPr="00CC3501">
        <w:rPr>
          <w:bCs/>
        </w:rPr>
        <w:t>öğrencisi</w:t>
      </w:r>
      <w:proofErr w:type="gramEnd"/>
      <w:r w:rsidRPr="00CC3501">
        <w:rPr>
          <w:bCs/>
        </w:rPr>
        <w:t>)</w:t>
      </w:r>
    </w:p>
    <w:p w:rsidR="002C6105" w:rsidRPr="00093244" w:rsidRDefault="002C6105" w:rsidP="002C6105">
      <w:pPr>
        <w:jc w:val="both"/>
      </w:pPr>
    </w:p>
    <w:p w:rsidR="002C6105" w:rsidRDefault="002C6105" w:rsidP="002C6105">
      <w:pPr>
        <w:jc w:val="both"/>
      </w:pPr>
      <w:r w:rsidRPr="00F402C7">
        <w:rPr>
          <w:b/>
        </w:rPr>
        <w:t>1</w:t>
      </w:r>
      <w:r>
        <w:rPr>
          <w:b/>
        </w:rPr>
        <w:t>8</w:t>
      </w:r>
      <w:r w:rsidRPr="00F402C7">
        <w:rPr>
          <w:b/>
        </w:rPr>
        <w:t>-</w:t>
      </w:r>
      <w:r>
        <w:t xml:space="preserve"> Gündemde başka madde olmadığından oturuma son verildi. </w:t>
      </w:r>
    </w:p>
    <w:p w:rsidR="002C6105" w:rsidRPr="0055417F" w:rsidRDefault="002C6105" w:rsidP="002C6105">
      <w:pPr>
        <w:jc w:val="both"/>
      </w:pPr>
    </w:p>
    <w:p w:rsidR="002C6105" w:rsidRDefault="002C6105" w:rsidP="002C6105">
      <w:pPr>
        <w:jc w:val="both"/>
      </w:pPr>
      <w:r>
        <w:t xml:space="preserve"> </w:t>
      </w: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Pr="007250F2" w:rsidRDefault="002C6105" w:rsidP="002C6105">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 xml:space="preserve">Prof.Dr. Yılmaz ÖZKAN </w:t>
      </w:r>
    </w:p>
    <w:p w:rsidR="002C6105" w:rsidRPr="007250F2" w:rsidRDefault="002C6105" w:rsidP="002C6105">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2C6105" w:rsidRPr="007250F2" w:rsidRDefault="002C6105" w:rsidP="002C6105">
      <w:pPr>
        <w:jc w:val="both"/>
        <w:rPr>
          <w:b/>
        </w:rPr>
      </w:pPr>
    </w:p>
    <w:p w:rsidR="002C6105" w:rsidRDefault="002C6105" w:rsidP="002C6105">
      <w:pPr>
        <w:rPr>
          <w:b/>
          <w:bCs/>
        </w:rPr>
      </w:pPr>
    </w:p>
    <w:p w:rsidR="002C6105" w:rsidRDefault="002C6105" w:rsidP="002C6105">
      <w:pPr>
        <w:rPr>
          <w:b/>
          <w:bCs/>
        </w:rPr>
      </w:pPr>
    </w:p>
    <w:p w:rsidR="002C6105" w:rsidRPr="007250F2" w:rsidRDefault="002C6105" w:rsidP="002C6105">
      <w:pPr>
        <w:rPr>
          <w:b/>
          <w:bCs/>
        </w:rPr>
      </w:pPr>
    </w:p>
    <w:p w:rsidR="002C6105" w:rsidRPr="007250F2" w:rsidRDefault="002C6105" w:rsidP="002C6105">
      <w:pPr>
        <w:rPr>
          <w:b/>
          <w:bCs/>
        </w:rPr>
      </w:pPr>
      <w:proofErr w:type="gramStart"/>
      <w:r w:rsidRPr="007250F2">
        <w:rPr>
          <w:b/>
          <w:bCs/>
        </w:rPr>
        <w:t>Prof.Dr.Aziz</w:t>
      </w:r>
      <w:proofErr w:type="gramEnd"/>
      <w:r w:rsidRPr="007250F2">
        <w:rPr>
          <w:b/>
          <w:bCs/>
        </w:rPr>
        <w:t xml:space="preserve"> KUTLAR</w:t>
      </w:r>
      <w:r w:rsidR="003170B9">
        <w:rPr>
          <w:b/>
          <w:bCs/>
        </w:rPr>
        <w:t>(İzinli)</w:t>
      </w:r>
      <w:r w:rsidRPr="007250F2">
        <w:rPr>
          <w:b/>
          <w:bCs/>
        </w:rPr>
        <w:tab/>
        <w:t xml:space="preserve">  </w:t>
      </w:r>
      <w:r w:rsidRPr="007250F2">
        <w:rPr>
          <w:b/>
          <w:bCs/>
        </w:rPr>
        <w:tab/>
      </w:r>
      <w:r w:rsidRPr="007250F2">
        <w:rPr>
          <w:b/>
          <w:bCs/>
        </w:rPr>
        <w:tab/>
        <w:t>Prof.Dr.Adem UĞUR</w:t>
      </w:r>
      <w:r w:rsidRPr="007250F2">
        <w:rPr>
          <w:b/>
          <w:bCs/>
        </w:rPr>
        <w:tab/>
      </w:r>
    </w:p>
    <w:p w:rsidR="002C6105" w:rsidRPr="007250F2" w:rsidRDefault="002C6105" w:rsidP="002C6105">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t xml:space="preserve">Üye </w:t>
      </w:r>
      <w:r w:rsidRPr="007250F2">
        <w:rPr>
          <w:b/>
          <w:bCs/>
        </w:rPr>
        <w:tab/>
      </w:r>
    </w:p>
    <w:p w:rsidR="002C6105" w:rsidRPr="007250F2" w:rsidRDefault="002C6105" w:rsidP="002C6105">
      <w:pPr>
        <w:rPr>
          <w:b/>
          <w:bCs/>
        </w:rPr>
      </w:pPr>
    </w:p>
    <w:p w:rsidR="002C6105" w:rsidRDefault="002C6105" w:rsidP="002C6105">
      <w:pPr>
        <w:rPr>
          <w:b/>
          <w:bCs/>
        </w:rPr>
      </w:pPr>
    </w:p>
    <w:p w:rsidR="002C6105" w:rsidRDefault="002C6105" w:rsidP="002C6105">
      <w:pPr>
        <w:rPr>
          <w:b/>
          <w:bCs/>
        </w:rPr>
      </w:pPr>
    </w:p>
    <w:p w:rsidR="002C6105" w:rsidRPr="007250F2" w:rsidRDefault="002C6105" w:rsidP="002C6105">
      <w:pPr>
        <w:rPr>
          <w:b/>
          <w:bCs/>
        </w:rPr>
      </w:pPr>
    </w:p>
    <w:p w:rsidR="002C6105" w:rsidRPr="007250F2" w:rsidRDefault="002C6105" w:rsidP="002C6105">
      <w:pPr>
        <w:rPr>
          <w:b/>
          <w:bCs/>
        </w:rPr>
      </w:pPr>
      <w:proofErr w:type="gramStart"/>
      <w:r w:rsidRPr="007250F2">
        <w:rPr>
          <w:b/>
          <w:bCs/>
        </w:rPr>
        <w:t>Doç.Dr.Ekrem</w:t>
      </w:r>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2C6105" w:rsidRPr="007250F2" w:rsidRDefault="002C6105" w:rsidP="002C6105">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t>Üye</w:t>
      </w:r>
    </w:p>
    <w:p w:rsidR="002C6105" w:rsidRPr="007250F2" w:rsidRDefault="002C6105" w:rsidP="002C6105">
      <w:pPr>
        <w:rPr>
          <w:b/>
          <w:bCs/>
        </w:rPr>
      </w:pPr>
    </w:p>
    <w:p w:rsidR="002C6105" w:rsidRPr="007250F2" w:rsidRDefault="002C6105" w:rsidP="002C6105">
      <w:pPr>
        <w:rPr>
          <w:b/>
          <w:bCs/>
        </w:rPr>
      </w:pPr>
    </w:p>
    <w:p w:rsidR="002C6105" w:rsidRPr="007250F2" w:rsidRDefault="002C6105" w:rsidP="002C6105">
      <w:pPr>
        <w:rPr>
          <w:b/>
          <w:bCs/>
        </w:rPr>
      </w:pPr>
    </w:p>
    <w:p w:rsidR="002C6105" w:rsidRPr="007250F2" w:rsidRDefault="002C6105" w:rsidP="002C6105">
      <w:pPr>
        <w:rPr>
          <w:b/>
          <w:bCs/>
        </w:rPr>
      </w:pPr>
    </w:p>
    <w:p w:rsidR="002C6105" w:rsidRPr="007250F2" w:rsidRDefault="002C6105" w:rsidP="002C6105">
      <w:pPr>
        <w:spacing w:line="204" w:lineRule="auto"/>
        <w:rPr>
          <w:b/>
          <w:bCs/>
        </w:rPr>
      </w:pPr>
      <w:proofErr w:type="gramStart"/>
      <w:r w:rsidRPr="007250F2">
        <w:rPr>
          <w:b/>
          <w:bCs/>
        </w:rPr>
        <w:t>Yrd.Doç.Dr</w:t>
      </w:r>
      <w:proofErr w:type="gramEnd"/>
      <w:r w:rsidRPr="007250F2">
        <w:rPr>
          <w:b/>
          <w:bCs/>
        </w:rPr>
        <w:t>. Nurullah ALTUN</w:t>
      </w:r>
    </w:p>
    <w:p w:rsidR="002C6105" w:rsidRPr="007250F2" w:rsidRDefault="002C6105" w:rsidP="002C6105">
      <w:pPr>
        <w:tabs>
          <w:tab w:val="left" w:pos="3570"/>
          <w:tab w:val="left" w:pos="3920"/>
        </w:tabs>
      </w:pPr>
      <w:r w:rsidRPr="007250F2">
        <w:rPr>
          <w:b/>
          <w:bCs/>
        </w:rPr>
        <w:t xml:space="preserve">Üye </w:t>
      </w:r>
    </w:p>
    <w:p w:rsidR="002C6105" w:rsidRDefault="002C6105" w:rsidP="002C6105"/>
    <w:p w:rsidR="002C6105" w:rsidRDefault="002C6105" w:rsidP="002C6105">
      <w:pPr>
        <w:rPr>
          <w:b/>
          <w:bCs/>
        </w:rPr>
      </w:pPr>
    </w:p>
    <w:p w:rsidR="002C6105" w:rsidRDefault="002C6105" w:rsidP="002C6105">
      <w:pPr>
        <w:rPr>
          <w:b/>
          <w:bCs/>
        </w:rPr>
      </w:pPr>
    </w:p>
    <w:p w:rsidR="002C6105" w:rsidRDefault="002C6105" w:rsidP="002C6105">
      <w:pPr>
        <w:rPr>
          <w:b/>
          <w:bCs/>
        </w:rPr>
      </w:pP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p w:rsidR="002C6105" w:rsidRDefault="002C6105" w:rsidP="002C6105">
      <w:pPr>
        <w:jc w:val="both"/>
      </w:pPr>
    </w:p>
    <w:sectPr w:rsidR="002C6105" w:rsidSect="002C6105">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05"/>
    <w:rsid w:val="002C6105"/>
    <w:rsid w:val="003170B9"/>
    <w:rsid w:val="00F40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70B9"/>
    <w:rPr>
      <w:rFonts w:ascii="Tahoma" w:hAnsi="Tahoma" w:cs="Tahoma"/>
      <w:sz w:val="16"/>
      <w:szCs w:val="16"/>
    </w:rPr>
  </w:style>
  <w:style w:type="character" w:customStyle="1" w:styleId="BalonMetniChar">
    <w:name w:val="Balon Metni Char"/>
    <w:basedOn w:val="VarsaylanParagrafYazTipi"/>
    <w:link w:val="BalonMetni"/>
    <w:uiPriority w:val="99"/>
    <w:semiHidden/>
    <w:rsid w:val="003170B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70B9"/>
    <w:rPr>
      <w:rFonts w:ascii="Tahoma" w:hAnsi="Tahoma" w:cs="Tahoma"/>
      <w:sz w:val="16"/>
      <w:szCs w:val="16"/>
    </w:rPr>
  </w:style>
  <w:style w:type="character" w:customStyle="1" w:styleId="BalonMetniChar">
    <w:name w:val="Balon Metni Char"/>
    <w:basedOn w:val="VarsaylanParagrafYazTipi"/>
    <w:link w:val="BalonMetni"/>
    <w:uiPriority w:val="99"/>
    <w:semiHidden/>
    <w:rsid w:val="003170B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2639</Words>
  <Characters>15044</Characters>
  <Application>Microsoft Office Word</Application>
  <DocSecurity>0</DocSecurity>
  <Lines>125</Lines>
  <Paragraphs>35</Paragraphs>
  <ScaleCrop>false</ScaleCrop>
  <Company>SAU</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2013-06-13T08:57:00Z</cp:lastPrinted>
  <dcterms:created xsi:type="dcterms:W3CDTF">2013-06-13T08:32:00Z</dcterms:created>
  <dcterms:modified xsi:type="dcterms:W3CDTF">2013-06-13T09:00:00Z</dcterms:modified>
</cp:coreProperties>
</file>