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7" w:rsidRDefault="008C0447" w:rsidP="008C0447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8C0447" w:rsidRPr="009B0D8E" w:rsidRDefault="008C0447" w:rsidP="008C0447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8C0447" w:rsidRPr="009B0D8E" w:rsidRDefault="008C0447" w:rsidP="008C0447">
      <w:pPr>
        <w:jc w:val="center"/>
        <w:rPr>
          <w:b/>
          <w:bCs/>
        </w:rPr>
      </w:pPr>
      <w:r>
        <w:rPr>
          <w:b/>
          <w:bCs/>
        </w:rPr>
        <w:t>SİYASAL BİLGİLER</w:t>
      </w:r>
      <w:r w:rsidRPr="009B0D8E">
        <w:rPr>
          <w:b/>
          <w:bCs/>
        </w:rPr>
        <w:t xml:space="preserve"> FAKÜLTESİ</w:t>
      </w:r>
    </w:p>
    <w:p w:rsidR="008C0447" w:rsidRPr="009B0D8E" w:rsidRDefault="008C0447" w:rsidP="008C0447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8C0447" w:rsidRDefault="008C0447" w:rsidP="008C0447">
      <w:pPr>
        <w:rPr>
          <w:b/>
          <w:bCs/>
        </w:rPr>
      </w:pPr>
    </w:p>
    <w:p w:rsidR="008C0447" w:rsidRDefault="008C0447" w:rsidP="008C0447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06</w:t>
      </w:r>
    </w:p>
    <w:p w:rsidR="008C0447" w:rsidRPr="009B0D8E" w:rsidRDefault="008C0447" w:rsidP="008C0447">
      <w:r w:rsidRPr="009B0D8E">
        <w:rPr>
          <w:b/>
          <w:bCs/>
        </w:rPr>
        <w:t xml:space="preserve">TOPLANTI TARİHİ  </w:t>
      </w:r>
      <w:r>
        <w:t>: 02/07/2015</w:t>
      </w:r>
    </w:p>
    <w:p w:rsidR="008C0447" w:rsidRPr="009B0D8E" w:rsidRDefault="008C0447" w:rsidP="008C0447"/>
    <w:p w:rsidR="008C0447" w:rsidRPr="009B0D8E" w:rsidRDefault="008C0447" w:rsidP="008C0447">
      <w:pPr>
        <w:jc w:val="both"/>
      </w:pPr>
      <w:r w:rsidRPr="009B0D8E">
        <w:t xml:space="preserve">Fakülte Yönetim Kurulu, Dekan </w:t>
      </w:r>
      <w:r>
        <w:t xml:space="preserve">Vekili </w:t>
      </w:r>
      <w:proofErr w:type="spellStart"/>
      <w:r w:rsidRPr="009B0D8E">
        <w:t>Prof.Dr</w:t>
      </w:r>
      <w:proofErr w:type="spellEnd"/>
      <w:r w:rsidRPr="009B0D8E">
        <w:t>.Hamza AL başkanlığında toplanarak gündemdeki maddeleri görüşmüş ve aşağıdaki kararları almıştır.</w:t>
      </w:r>
    </w:p>
    <w:p w:rsidR="008C0447" w:rsidRDefault="008C0447" w:rsidP="008C0447">
      <w:pPr>
        <w:jc w:val="both"/>
        <w:rPr>
          <w:b/>
          <w:bCs/>
          <w:u w:val="single"/>
        </w:rPr>
      </w:pPr>
    </w:p>
    <w:p w:rsidR="008C0447" w:rsidRPr="009B0D8E" w:rsidRDefault="008C0447" w:rsidP="008C0447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8C0447" w:rsidRPr="009B0D8E" w:rsidRDefault="008C0447" w:rsidP="008C0447">
      <w:pPr>
        <w:jc w:val="both"/>
      </w:pPr>
    </w:p>
    <w:p w:rsidR="008C0447" w:rsidRPr="00A40722" w:rsidRDefault="008C0447" w:rsidP="008C0447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Hamza AL    </w:t>
      </w:r>
      <w:r>
        <w:tab/>
      </w:r>
      <w:r>
        <w:tab/>
      </w:r>
      <w:r>
        <w:tab/>
      </w:r>
      <w:r>
        <w:tab/>
      </w:r>
      <w:r w:rsidRPr="00A40722">
        <w:t xml:space="preserve"> </w:t>
      </w:r>
    </w:p>
    <w:p w:rsidR="008C0447" w:rsidRPr="00A40722" w:rsidRDefault="008C0447" w:rsidP="008C0447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Musa EKEN </w:t>
      </w:r>
    </w:p>
    <w:p w:rsidR="008C0447" w:rsidRDefault="008C0447" w:rsidP="008C0447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>Ekrem GÜL</w:t>
      </w:r>
    </w:p>
    <w:p w:rsidR="008C0447" w:rsidRDefault="008C0447" w:rsidP="008C0447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Aziz KUTLAR</w:t>
      </w:r>
    </w:p>
    <w:p w:rsidR="008C0447" w:rsidRDefault="008C0447" w:rsidP="008C0447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r>
        <w:t>Emel İSLAMOĞLU</w:t>
      </w:r>
    </w:p>
    <w:p w:rsidR="008C0447" w:rsidRDefault="008C0447" w:rsidP="008C0447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r>
        <w:t>Serdar GÜLENER</w:t>
      </w:r>
      <w:r w:rsidRPr="00A40722">
        <w:t xml:space="preserve"> </w:t>
      </w:r>
    </w:p>
    <w:p w:rsidR="008C0447" w:rsidRPr="00A40722" w:rsidRDefault="008C0447" w:rsidP="008C0447">
      <w:pPr>
        <w:jc w:val="both"/>
      </w:pPr>
      <w:r w:rsidRPr="00A40722">
        <w:t>Yrd.</w:t>
      </w:r>
      <w:proofErr w:type="spellStart"/>
      <w:r w:rsidRPr="00A40722">
        <w:t>Doç.Dr</w:t>
      </w:r>
      <w:proofErr w:type="spellEnd"/>
      <w:r w:rsidRPr="00A40722">
        <w:t>. Nurullah ALTUN</w:t>
      </w:r>
    </w:p>
    <w:p w:rsidR="008C0447" w:rsidRDefault="008C0447" w:rsidP="008C0447"/>
    <w:p w:rsidR="008C0447" w:rsidRDefault="008C0447" w:rsidP="008C0447"/>
    <w:p w:rsidR="008C0447" w:rsidRPr="00F64B92" w:rsidRDefault="008C0447" w:rsidP="008C0447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>1</w:t>
      </w:r>
      <w:r w:rsidRPr="00864502">
        <w:rPr>
          <w:b/>
        </w:rPr>
        <w:t xml:space="preserve">- </w:t>
      </w:r>
      <w: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</w:t>
      </w:r>
      <w:r>
        <w:rPr>
          <w:bCs/>
        </w:rPr>
        <w:t xml:space="preserve">Bölüm Başkanlığı’nın </w:t>
      </w:r>
      <w:r>
        <w:t xml:space="preserve">310.01.01.2/29112, 310.01.01.2/28538 ve 310.01.01.2/28355 </w:t>
      </w:r>
      <w:r>
        <w:rPr>
          <w:bCs/>
        </w:rPr>
        <w:t xml:space="preserve">sayılı yazıları okundu.  </w:t>
      </w:r>
    </w:p>
    <w:p w:rsidR="008C0447" w:rsidRPr="00BF25A3" w:rsidRDefault="008C0447" w:rsidP="008C0447">
      <w:pPr>
        <w:ind w:left="-11" w:firstLine="11"/>
        <w:jc w:val="both"/>
      </w:pPr>
    </w:p>
    <w:p w:rsidR="008C0447" w:rsidRDefault="008C0447" w:rsidP="008C0447">
      <w:pPr>
        <w:tabs>
          <w:tab w:val="left" w:pos="3570"/>
          <w:tab w:val="left" w:pos="3920"/>
        </w:tabs>
        <w:jc w:val="both"/>
      </w:pPr>
      <w:r w:rsidRPr="002A1C0F">
        <w:t>Yapılan görüşmelerden sonra;</w:t>
      </w:r>
      <w:r>
        <w:t xml:space="preserve"> </w:t>
      </w:r>
    </w:p>
    <w:p w:rsidR="008C0447" w:rsidRDefault="008C0447" w:rsidP="008C0447">
      <w:pPr>
        <w:tabs>
          <w:tab w:val="left" w:pos="3570"/>
          <w:tab w:val="left" w:pos="3920"/>
        </w:tabs>
        <w:jc w:val="both"/>
      </w:pPr>
    </w:p>
    <w:p w:rsidR="008C0447" w:rsidRDefault="008C0447" w:rsidP="008C0447">
      <w:pPr>
        <w:pStyle w:val="ListeParagraf"/>
        <w:numPr>
          <w:ilvl w:val="0"/>
          <w:numId w:val="1"/>
        </w:numPr>
        <w:tabs>
          <w:tab w:val="left" w:pos="3570"/>
          <w:tab w:val="left" w:pos="3920"/>
        </w:tabs>
        <w:jc w:val="both"/>
        <w:rPr>
          <w:bCs/>
        </w:rPr>
      </w:pPr>
      <w:r w:rsidRPr="002066D6">
        <w:rPr>
          <w:bCs/>
        </w:rPr>
        <w:t>Uluslararası İlişkiler Bölümü öğrencilerinden G1003.</w:t>
      </w:r>
      <w:r>
        <w:rPr>
          <w:bCs/>
        </w:rPr>
        <w:t>08046</w:t>
      </w:r>
      <w:r w:rsidRPr="002066D6">
        <w:rPr>
          <w:bCs/>
        </w:rPr>
        <w:t xml:space="preserve"> no.lu </w:t>
      </w:r>
      <w:r>
        <w:rPr>
          <w:bCs/>
        </w:rPr>
        <w:t xml:space="preserve">Mehmet </w:t>
      </w:r>
      <w:proofErr w:type="spellStart"/>
      <w:r>
        <w:rPr>
          <w:bCs/>
        </w:rPr>
        <w:t>AKBAYDAR'ın</w:t>
      </w:r>
      <w:proofErr w:type="spellEnd"/>
      <w:r w:rsidRPr="002066D6">
        <w:rPr>
          <w:bCs/>
        </w:rPr>
        <w:t xml:space="preserve"> </w:t>
      </w:r>
      <w:proofErr w:type="spellStart"/>
      <w:r w:rsidRPr="002066D6">
        <w:rPr>
          <w:bCs/>
        </w:rPr>
        <w:t>Erasmus</w:t>
      </w:r>
      <w:proofErr w:type="spellEnd"/>
      <w:r w:rsidRPr="002066D6">
        <w:rPr>
          <w:bCs/>
        </w:rPr>
        <w:t xml:space="preserve"> Öğrenci Değişimi programı kapsamında 2014-2015 </w:t>
      </w:r>
      <w:r>
        <w:rPr>
          <w:bCs/>
        </w:rPr>
        <w:t>Bahar Yarıyılında Slovakya</w:t>
      </w:r>
      <w:r w:rsidRPr="002066D6">
        <w:rPr>
          <w:bCs/>
        </w:rPr>
        <w:t xml:space="preserve">'nın </w:t>
      </w:r>
      <w:proofErr w:type="spellStart"/>
      <w:r>
        <w:rPr>
          <w:bCs/>
        </w:rPr>
        <w:t>Comenius</w:t>
      </w:r>
      <w:proofErr w:type="spellEnd"/>
      <w:r>
        <w:rPr>
          <w:bCs/>
        </w:rPr>
        <w:t xml:space="preserve"> </w:t>
      </w:r>
      <w:r w:rsidRPr="002066D6">
        <w:rPr>
          <w:bCs/>
        </w:rPr>
        <w:t>Üniversitesi'nde almış olduğu derslerin intibakının</w:t>
      </w:r>
      <w:r>
        <w:rPr>
          <w:bCs/>
        </w:rPr>
        <w:t>;</w:t>
      </w:r>
    </w:p>
    <w:p w:rsidR="008C0447" w:rsidRDefault="008C0447" w:rsidP="008C0447">
      <w:pPr>
        <w:pStyle w:val="ListeParagraf"/>
        <w:tabs>
          <w:tab w:val="left" w:pos="3570"/>
          <w:tab w:val="left" w:pos="3920"/>
        </w:tabs>
        <w:jc w:val="both"/>
        <w:rPr>
          <w:bCs/>
        </w:rPr>
      </w:pPr>
    </w:p>
    <w:p w:rsidR="008C0447" w:rsidRDefault="008C0447" w:rsidP="008C0447">
      <w:pPr>
        <w:pStyle w:val="ListeParagraf"/>
        <w:numPr>
          <w:ilvl w:val="0"/>
          <w:numId w:val="1"/>
        </w:numPr>
        <w:tabs>
          <w:tab w:val="left" w:pos="3570"/>
          <w:tab w:val="left" w:pos="3920"/>
        </w:tabs>
        <w:jc w:val="both"/>
        <w:rPr>
          <w:bCs/>
        </w:rPr>
      </w:pPr>
      <w:r w:rsidRPr="002066D6">
        <w:rPr>
          <w:bCs/>
        </w:rPr>
        <w:t xml:space="preserve">Uluslararası İlişkiler Bölümü öğrencilerinden </w:t>
      </w:r>
      <w:r>
        <w:rPr>
          <w:bCs/>
        </w:rPr>
        <w:t>G1203</w:t>
      </w:r>
      <w:r w:rsidRPr="002066D6">
        <w:rPr>
          <w:bCs/>
        </w:rPr>
        <w:t>.</w:t>
      </w:r>
      <w:r>
        <w:rPr>
          <w:bCs/>
        </w:rPr>
        <w:t>08095</w:t>
      </w:r>
      <w:r w:rsidRPr="002066D6">
        <w:rPr>
          <w:bCs/>
        </w:rPr>
        <w:t xml:space="preserve"> no.lu </w:t>
      </w:r>
      <w:proofErr w:type="spellStart"/>
      <w:r>
        <w:rPr>
          <w:bCs/>
        </w:rPr>
        <w:t>Seljuk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ESENOV'un</w:t>
      </w:r>
      <w:proofErr w:type="spellEnd"/>
      <w:r w:rsidRPr="002066D6">
        <w:rPr>
          <w:bCs/>
        </w:rPr>
        <w:t xml:space="preserve"> </w:t>
      </w:r>
      <w:proofErr w:type="spellStart"/>
      <w:r w:rsidRPr="002066D6">
        <w:rPr>
          <w:bCs/>
        </w:rPr>
        <w:t>Erasmus</w:t>
      </w:r>
      <w:proofErr w:type="spellEnd"/>
      <w:r w:rsidRPr="002066D6">
        <w:rPr>
          <w:bCs/>
        </w:rPr>
        <w:t xml:space="preserve"> Öğrenci Değişimi programı kapsamında 2014-2015 </w:t>
      </w:r>
      <w:r>
        <w:rPr>
          <w:bCs/>
        </w:rPr>
        <w:t>Bahar Yarıyılında Çek Cumhuriyeti'ni</w:t>
      </w:r>
      <w:r w:rsidRPr="002066D6">
        <w:rPr>
          <w:bCs/>
        </w:rPr>
        <w:t xml:space="preserve">n West </w:t>
      </w:r>
      <w:proofErr w:type="spellStart"/>
      <w:r w:rsidRPr="002066D6">
        <w:rPr>
          <w:bCs/>
        </w:rPr>
        <w:t>Bohemia</w:t>
      </w:r>
      <w:proofErr w:type="spellEnd"/>
      <w:r w:rsidRPr="002066D6">
        <w:rPr>
          <w:bCs/>
        </w:rPr>
        <w:t xml:space="preserve"> Üniversitesi'nde almış olduğu derslerin intibakının</w:t>
      </w:r>
      <w:r>
        <w:rPr>
          <w:bCs/>
        </w:rPr>
        <w:t>;</w:t>
      </w:r>
    </w:p>
    <w:p w:rsidR="008C0447" w:rsidRDefault="008C0447" w:rsidP="008C0447">
      <w:pPr>
        <w:pStyle w:val="ListeParagraf"/>
        <w:tabs>
          <w:tab w:val="left" w:pos="3570"/>
          <w:tab w:val="left" w:pos="3920"/>
        </w:tabs>
        <w:jc w:val="both"/>
        <w:rPr>
          <w:bCs/>
        </w:rPr>
      </w:pPr>
    </w:p>
    <w:p w:rsidR="008C0447" w:rsidRPr="009464D6" w:rsidRDefault="008C0447" w:rsidP="008C0447">
      <w:pPr>
        <w:pStyle w:val="ListeParagraf"/>
        <w:numPr>
          <w:ilvl w:val="0"/>
          <w:numId w:val="1"/>
        </w:numPr>
        <w:tabs>
          <w:tab w:val="left" w:pos="3570"/>
          <w:tab w:val="left" w:pos="3920"/>
        </w:tabs>
        <w:jc w:val="both"/>
        <w:rPr>
          <w:b/>
          <w:bCs/>
        </w:rPr>
      </w:pPr>
      <w:r w:rsidRPr="009464D6">
        <w:rPr>
          <w:bCs/>
        </w:rPr>
        <w:t xml:space="preserve">Uluslararası İlişkiler Bölümü öğrencilerinden B1103.08102 no.lu </w:t>
      </w:r>
      <w:proofErr w:type="spellStart"/>
      <w:r w:rsidRPr="009464D6">
        <w:rPr>
          <w:bCs/>
        </w:rPr>
        <w:t>Irieda</w:t>
      </w:r>
      <w:proofErr w:type="spellEnd"/>
      <w:r w:rsidRPr="009464D6">
        <w:rPr>
          <w:bCs/>
        </w:rPr>
        <w:t xml:space="preserve"> </w:t>
      </w:r>
      <w:proofErr w:type="spellStart"/>
      <w:r w:rsidRPr="009464D6">
        <w:rPr>
          <w:bCs/>
        </w:rPr>
        <w:t>HAMZAJ'ın</w:t>
      </w:r>
      <w:proofErr w:type="spellEnd"/>
      <w:r w:rsidRPr="009464D6">
        <w:rPr>
          <w:bCs/>
        </w:rPr>
        <w:t xml:space="preserve"> </w:t>
      </w:r>
      <w:proofErr w:type="spellStart"/>
      <w:r w:rsidRPr="009464D6">
        <w:rPr>
          <w:bCs/>
        </w:rPr>
        <w:t>Erasmus</w:t>
      </w:r>
      <w:proofErr w:type="spellEnd"/>
      <w:r w:rsidRPr="009464D6">
        <w:rPr>
          <w:bCs/>
        </w:rPr>
        <w:t xml:space="preserve"> Öğrenci Değişimi programı kapsamında 2014-2015 Bahar Yarıyılında Macaristan'ın West </w:t>
      </w:r>
      <w:proofErr w:type="spellStart"/>
      <w:r w:rsidRPr="009464D6">
        <w:rPr>
          <w:bCs/>
        </w:rPr>
        <w:t>Hunagry</w:t>
      </w:r>
      <w:proofErr w:type="spellEnd"/>
      <w:r w:rsidRPr="009464D6">
        <w:rPr>
          <w:bCs/>
        </w:rPr>
        <w:t xml:space="preserve"> Üniversitesi'nde almış olduğu derslerin intibakının;</w:t>
      </w:r>
    </w:p>
    <w:p w:rsidR="008C0447" w:rsidRDefault="008C0447" w:rsidP="008C0447">
      <w:pPr>
        <w:jc w:val="both"/>
        <w:rPr>
          <w:b/>
          <w:bCs/>
        </w:rPr>
      </w:pPr>
    </w:p>
    <w:p w:rsidR="008C0447" w:rsidRPr="00B361B2" w:rsidRDefault="008C0447" w:rsidP="008C0447">
      <w:pPr>
        <w:spacing w:line="240" w:lineRule="atLeast"/>
        <w:jc w:val="both"/>
        <w:rPr>
          <w:bCs/>
        </w:rPr>
      </w:pPr>
      <w:r w:rsidRPr="006B7DB1">
        <w:rPr>
          <w:b/>
          <w:bCs/>
        </w:rPr>
        <w:t>Ek-</w:t>
      </w:r>
      <w:r>
        <w:rPr>
          <w:b/>
          <w:bCs/>
        </w:rPr>
        <w:t>I</w:t>
      </w:r>
      <w:r>
        <w:rPr>
          <w:bCs/>
        </w:rPr>
        <w:t xml:space="preserve"> de belirtildiği şekliyle uygun olduğuna oybirliği ile karar verildi. </w:t>
      </w:r>
    </w:p>
    <w:p w:rsidR="008C0447" w:rsidRDefault="008C0447" w:rsidP="008C0447">
      <w:pPr>
        <w:jc w:val="both"/>
        <w:rPr>
          <w:b/>
          <w:bCs/>
        </w:rPr>
      </w:pPr>
    </w:p>
    <w:p w:rsidR="008C0447" w:rsidRDefault="008C0447" w:rsidP="008C0447">
      <w:pPr>
        <w:jc w:val="both"/>
        <w:rPr>
          <w:b/>
          <w:bCs/>
        </w:rPr>
      </w:pPr>
    </w:p>
    <w:p w:rsidR="008C0447" w:rsidRPr="001C1966" w:rsidRDefault="008C0447" w:rsidP="008C0447">
      <w:pPr>
        <w:tabs>
          <w:tab w:val="num" w:pos="426"/>
        </w:tabs>
        <w:jc w:val="both"/>
      </w:pPr>
      <w:r>
        <w:rPr>
          <w:b/>
        </w:rPr>
        <w:t>2</w:t>
      </w:r>
      <w:r w:rsidRPr="00764075">
        <w:rPr>
          <w:b/>
        </w:rPr>
        <w:t xml:space="preserve">- </w:t>
      </w:r>
      <w:r w:rsidRPr="00764075">
        <w:t xml:space="preserve">Fakültemiz </w:t>
      </w:r>
      <w:r>
        <w:t xml:space="preserve">Uluslararası İlişkiler Bölüm Başkanlığı'nın 302.04.16-28354 ve </w:t>
      </w:r>
      <w:r>
        <w:rPr>
          <w:bCs/>
        </w:rPr>
        <w:t>Maliye</w:t>
      </w:r>
      <w:r w:rsidRPr="00B63B97">
        <w:rPr>
          <w:bCs/>
        </w:rPr>
        <w:t xml:space="preserve"> </w:t>
      </w:r>
      <w:r>
        <w:t xml:space="preserve">Bölüm Başkanlığı'nın  199-28437 sayılı yazıları </w:t>
      </w:r>
      <w:r w:rsidRPr="001C1966">
        <w:t>okundu.</w:t>
      </w:r>
    </w:p>
    <w:p w:rsidR="008C0447" w:rsidRPr="001C1966" w:rsidRDefault="008C0447" w:rsidP="008C0447">
      <w:pPr>
        <w:tabs>
          <w:tab w:val="num" w:pos="426"/>
        </w:tabs>
        <w:jc w:val="both"/>
        <w:rPr>
          <w:sz w:val="16"/>
          <w:szCs w:val="16"/>
        </w:rPr>
      </w:pPr>
    </w:p>
    <w:p w:rsidR="008C0447" w:rsidRDefault="008C0447" w:rsidP="008C0447">
      <w:pPr>
        <w:tabs>
          <w:tab w:val="num" w:pos="426"/>
          <w:tab w:val="left" w:pos="4111"/>
        </w:tabs>
        <w:jc w:val="both"/>
      </w:pPr>
      <w:r w:rsidRPr="001C1966">
        <w:t xml:space="preserve">Yapılan görüşmelerden sonra; </w:t>
      </w:r>
      <w:r>
        <w:t xml:space="preserve">Uluslararası İlişkiler ve </w:t>
      </w:r>
      <w:r>
        <w:rPr>
          <w:bCs/>
        </w:rPr>
        <w:t>Maliye</w:t>
      </w:r>
      <w:r>
        <w:t xml:space="preserve"> Bölümü öğrencilerin </w:t>
      </w:r>
      <w:r w:rsidRPr="001C1966">
        <w:t>“Not Düz</w:t>
      </w:r>
      <w:r>
        <w:t xml:space="preserve">eltme Talebi” </w:t>
      </w:r>
      <w:r w:rsidRPr="001C1966">
        <w:t xml:space="preserve">konulu müracaatları </w:t>
      </w:r>
      <w:r>
        <w:t xml:space="preserve">veya dersin öğretim üyesi tarafından sisteme sehven farklı girilen notları </w:t>
      </w:r>
      <w:r w:rsidRPr="001C1966">
        <w:t>dolayısıyla ilgili dersleri veren öğretim üyelerinden gelen not değişiklikleri neticesinde geçerlilik kazanan düzeltilmiş ders notları aşağıdaki tabloda gösterilmiş olup;</w:t>
      </w:r>
    </w:p>
    <w:p w:rsidR="008C0447" w:rsidRPr="008C475B" w:rsidRDefault="008C0447" w:rsidP="008C0447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06-2</w:t>
      </w:r>
    </w:p>
    <w:p w:rsidR="008C0447" w:rsidRDefault="008C0447" w:rsidP="008C0447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02/07/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8C0447" w:rsidRPr="001C1966" w:rsidRDefault="008C0447" w:rsidP="008C0447">
      <w:pPr>
        <w:tabs>
          <w:tab w:val="num" w:pos="426"/>
          <w:tab w:val="left" w:pos="4111"/>
        </w:tabs>
        <w:jc w:val="both"/>
      </w:pPr>
    </w:p>
    <w:p w:rsidR="008C0447" w:rsidRDefault="008C0447" w:rsidP="008C0447">
      <w:pPr>
        <w:tabs>
          <w:tab w:val="num" w:pos="426"/>
        </w:tabs>
        <w:jc w:val="both"/>
        <w:rPr>
          <w:sz w:val="16"/>
          <w:szCs w:val="16"/>
        </w:rPr>
      </w:pPr>
    </w:p>
    <w:p w:rsidR="008C0447" w:rsidRPr="001C1966" w:rsidRDefault="008C0447" w:rsidP="008C0447">
      <w:pPr>
        <w:tabs>
          <w:tab w:val="num" w:pos="426"/>
        </w:tabs>
        <w:jc w:val="both"/>
        <w:rPr>
          <w:sz w:val="16"/>
          <w:szCs w:val="16"/>
        </w:rPr>
      </w:pPr>
    </w:p>
    <w:p w:rsidR="008C0447" w:rsidRPr="001C1966" w:rsidRDefault="008C0447" w:rsidP="008C0447">
      <w:pPr>
        <w:tabs>
          <w:tab w:val="num" w:pos="426"/>
        </w:tabs>
        <w:jc w:val="both"/>
        <w:rPr>
          <w:sz w:val="18"/>
          <w:szCs w:val="18"/>
        </w:rPr>
      </w:pPr>
      <w:r w:rsidRPr="001C1966">
        <w:rPr>
          <w:b/>
          <w:bCs/>
          <w:sz w:val="18"/>
          <w:szCs w:val="18"/>
        </w:rPr>
        <w:t>Not Düzeltme Talebinde Bulunan Öğrencinin İtirazda Bulunduğu</w:t>
      </w:r>
    </w:p>
    <w:tbl>
      <w:tblPr>
        <w:tblW w:w="113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275"/>
        <w:gridCol w:w="1985"/>
        <w:gridCol w:w="2410"/>
        <w:gridCol w:w="992"/>
        <w:gridCol w:w="850"/>
        <w:gridCol w:w="2261"/>
      </w:tblGrid>
      <w:tr w:rsidR="008C0447" w:rsidRPr="001C1966" w:rsidTr="00267687">
        <w:trPr>
          <w:trHeight w:val="475"/>
          <w:jc w:val="center"/>
        </w:trPr>
        <w:tc>
          <w:tcPr>
            <w:tcW w:w="1553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Bölümü</w:t>
            </w:r>
          </w:p>
        </w:tc>
        <w:tc>
          <w:tcPr>
            <w:tcW w:w="1275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Numarası</w:t>
            </w:r>
          </w:p>
        </w:tc>
        <w:tc>
          <w:tcPr>
            <w:tcW w:w="1985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Hatalı Girilen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 xml:space="preserve"> Not</w:t>
            </w:r>
          </w:p>
        </w:tc>
        <w:tc>
          <w:tcPr>
            <w:tcW w:w="850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</w:rPr>
              <w:t xml:space="preserve">Düzelt.  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>Notu</w:t>
            </w:r>
          </w:p>
        </w:tc>
        <w:tc>
          <w:tcPr>
            <w:tcW w:w="2261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  <w:u w:val="single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Dersin Öğretim Üyesi</w:t>
            </w:r>
          </w:p>
        </w:tc>
      </w:tr>
      <w:tr w:rsidR="008C0447" w:rsidRPr="001C1966" w:rsidTr="00267687">
        <w:trPr>
          <w:trHeight w:val="246"/>
          <w:jc w:val="center"/>
        </w:trPr>
        <w:tc>
          <w:tcPr>
            <w:tcW w:w="1553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Ulus.</w:t>
            </w:r>
            <w:r w:rsidRPr="00B60A26">
              <w:rPr>
                <w:sz w:val="18"/>
                <w:szCs w:val="18"/>
              </w:rPr>
              <w:t>İlişkil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275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B1003.08056</w:t>
            </w:r>
          </w:p>
        </w:tc>
        <w:tc>
          <w:tcPr>
            <w:tcW w:w="1985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Didem ŞENOL</w:t>
            </w:r>
          </w:p>
        </w:tc>
        <w:tc>
          <w:tcPr>
            <w:tcW w:w="2410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Ödevi</w:t>
            </w:r>
          </w:p>
        </w:tc>
        <w:tc>
          <w:tcPr>
            <w:tcW w:w="992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850" w:type="dxa"/>
            <w:vAlign w:val="center"/>
          </w:tcPr>
          <w:p w:rsidR="008C0447" w:rsidRPr="001C1966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2261" w:type="dxa"/>
            <w:vAlign w:val="center"/>
          </w:tcPr>
          <w:p w:rsidR="008C0447" w:rsidRPr="00D34E62" w:rsidRDefault="008C0447" w:rsidP="00267687">
            <w:p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.Ahmet YEŞİL</w:t>
            </w:r>
          </w:p>
        </w:tc>
      </w:tr>
      <w:tr w:rsidR="008C0447" w:rsidRPr="001C1966" w:rsidTr="00267687">
        <w:trPr>
          <w:trHeight w:val="246"/>
          <w:jc w:val="center"/>
        </w:trPr>
        <w:tc>
          <w:tcPr>
            <w:tcW w:w="1553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1275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U1203.12092</w:t>
            </w:r>
          </w:p>
        </w:tc>
        <w:tc>
          <w:tcPr>
            <w:tcW w:w="1985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Gülten DOĞMUŞ</w:t>
            </w:r>
          </w:p>
        </w:tc>
        <w:tc>
          <w:tcPr>
            <w:tcW w:w="2410" w:type="dxa"/>
            <w:vAlign w:val="center"/>
          </w:tcPr>
          <w:p w:rsidR="008C0447" w:rsidRPr="00D34E62" w:rsidRDefault="008C0447" w:rsidP="00267687">
            <w:p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Mahalli İdareler Maliyesi</w:t>
            </w:r>
          </w:p>
        </w:tc>
        <w:tc>
          <w:tcPr>
            <w:tcW w:w="992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850" w:type="dxa"/>
            <w:vAlign w:val="center"/>
          </w:tcPr>
          <w:p w:rsidR="008C0447" w:rsidRDefault="008C0447" w:rsidP="00267687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2261" w:type="dxa"/>
            <w:vAlign w:val="center"/>
          </w:tcPr>
          <w:p w:rsidR="008C0447" w:rsidRPr="00D34E62" w:rsidRDefault="008C0447" w:rsidP="00267687">
            <w:p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.Cahit ŞANVER</w:t>
            </w:r>
          </w:p>
        </w:tc>
      </w:tr>
    </w:tbl>
    <w:p w:rsidR="008C0447" w:rsidRDefault="008C0447" w:rsidP="008C0447">
      <w:pPr>
        <w:jc w:val="center"/>
        <w:rPr>
          <w:b/>
          <w:bCs/>
        </w:rPr>
      </w:pPr>
    </w:p>
    <w:p w:rsidR="008C0447" w:rsidRDefault="008C0447" w:rsidP="008C0447">
      <w:pPr>
        <w:jc w:val="both"/>
      </w:pPr>
      <w:r w:rsidRPr="001C1966">
        <w:rPr>
          <w:iCs/>
        </w:rPr>
        <w:t xml:space="preserve">Tabloda adı geçen </w:t>
      </w:r>
      <w:r>
        <w:rPr>
          <w:iCs/>
        </w:rPr>
        <w:t>öğrencilerin</w:t>
      </w:r>
      <w:r w:rsidRPr="001C1966">
        <w:rPr>
          <w:iCs/>
        </w:rPr>
        <w:t xml:space="preserve"> ilgili </w:t>
      </w:r>
      <w:r>
        <w:rPr>
          <w:iCs/>
        </w:rPr>
        <w:t>derslere</w:t>
      </w:r>
      <w:r w:rsidRPr="001C1966">
        <w:rPr>
          <w:iCs/>
        </w:rPr>
        <w:t xml:space="preserve"> ilişkin not düzeltme </w:t>
      </w:r>
      <w:r>
        <w:rPr>
          <w:iCs/>
        </w:rPr>
        <w:t>taleplerine</w:t>
      </w:r>
      <w:r w:rsidRPr="001C1966">
        <w:rPr>
          <w:iCs/>
        </w:rPr>
        <w:t xml:space="preserve"> karşı</w:t>
      </w:r>
      <w:r>
        <w:rPr>
          <w:iCs/>
        </w:rPr>
        <w:t>,</w:t>
      </w:r>
      <w:r w:rsidRPr="001C1966">
        <w:rPr>
          <w:iCs/>
        </w:rPr>
        <w:t xml:space="preserve"> öğretim </w:t>
      </w:r>
      <w:r>
        <w:rPr>
          <w:iCs/>
        </w:rPr>
        <w:t>üyelerinden gelen cevabi yazılarda belirtilen düzeltilmiş notların</w:t>
      </w:r>
      <w:r w:rsidRPr="001C1966">
        <w:rPr>
          <w:iCs/>
        </w:rPr>
        <w:t xml:space="preserve"> yürürlüğe konmasına oybirliği ile karar verildi</w:t>
      </w:r>
      <w:r>
        <w:rPr>
          <w:iCs/>
        </w:rPr>
        <w:t>.</w:t>
      </w:r>
    </w:p>
    <w:p w:rsidR="008C0447" w:rsidRDefault="008C0447" w:rsidP="008C0447">
      <w:pPr>
        <w:jc w:val="both"/>
        <w:rPr>
          <w:b/>
          <w:bCs/>
        </w:rPr>
      </w:pPr>
    </w:p>
    <w:p w:rsidR="008C0447" w:rsidRDefault="008C0447" w:rsidP="008C0447">
      <w:pPr>
        <w:jc w:val="both"/>
      </w:pPr>
      <w:r>
        <w:rPr>
          <w:b/>
        </w:rPr>
        <w:t>3</w:t>
      </w:r>
      <w:r w:rsidRPr="00564F66">
        <w:rPr>
          <w:b/>
        </w:rPr>
        <w:t xml:space="preserve">- </w:t>
      </w:r>
      <w:r w:rsidRPr="000A3445">
        <w:t>Fakültemiz</w:t>
      </w:r>
      <w:r>
        <w:rPr>
          <w:b/>
        </w:rPr>
        <w:t xml:space="preserve"> </w:t>
      </w:r>
      <w:r>
        <w:rPr>
          <w:bCs/>
        </w:rPr>
        <w:t xml:space="preserve">Maliye </w:t>
      </w:r>
      <w:r w:rsidRPr="00564F66">
        <w:t xml:space="preserve">Bölüm Başkanlığı’nın </w:t>
      </w:r>
      <w:r>
        <w:t>01/07/2015 tarih ve 312-29014</w:t>
      </w:r>
      <w:r w:rsidRPr="00564F66">
        <w:t xml:space="preserve"> sayılı </w:t>
      </w:r>
      <w:r>
        <w:t xml:space="preserve">yazısı </w:t>
      </w:r>
      <w:r w:rsidRPr="00564F66">
        <w:t xml:space="preserve">okundu. </w:t>
      </w:r>
    </w:p>
    <w:p w:rsidR="008C0447" w:rsidRDefault="008C0447" w:rsidP="008C0447">
      <w:pPr>
        <w:jc w:val="both"/>
      </w:pPr>
    </w:p>
    <w:p w:rsidR="008C0447" w:rsidRDefault="008C0447" w:rsidP="008C0447">
      <w:pPr>
        <w:jc w:val="both"/>
      </w:pPr>
      <w:r w:rsidRPr="001F7BD0">
        <w:t xml:space="preserve">Yapılan görüşmelerden sonra; </w:t>
      </w:r>
      <w:r>
        <w:t xml:space="preserve">Maliye </w:t>
      </w:r>
      <w:r w:rsidRPr="001F7BD0">
        <w:t>Bölümü</w:t>
      </w:r>
      <w:r>
        <w:t>'ne</w:t>
      </w:r>
      <w:r w:rsidRPr="001F7BD0">
        <w:t xml:space="preserve"> </w:t>
      </w:r>
      <w:r>
        <w:t xml:space="preserve">daha önce kayıt hakkı kazandığı halde kayıt yaptırmayan, 6569 sayılı Kanun ile 2547 sayılı Kanuna eklenen geçici 68. madde kapsamında (öğrenci affı) başvuru yapan Hakan </w:t>
      </w:r>
      <w:proofErr w:type="spellStart"/>
      <w:r>
        <w:t>COŞKUN'un</w:t>
      </w:r>
      <w:proofErr w:type="spellEnd"/>
      <w:r>
        <w:t xml:space="preserve">, 2015-2016 Eğitim-Öğretim yılı Güz yarıyılından itibaren birinci sınıfa intibakının yapılmasının ve 8 yarıyıllık ders planındaki tüm dersleri almasının </w:t>
      </w:r>
      <w:r w:rsidRPr="003C0505">
        <w:t>uygun olduğuna oybirliği ile karar.</w:t>
      </w:r>
    </w:p>
    <w:p w:rsidR="008C0447" w:rsidRDefault="008C0447" w:rsidP="008C0447">
      <w:pPr>
        <w:jc w:val="both"/>
      </w:pPr>
    </w:p>
    <w:p w:rsidR="008C0447" w:rsidRPr="001F7BD0" w:rsidRDefault="008C0447" w:rsidP="008C0447">
      <w:pPr>
        <w:jc w:val="both"/>
      </w:pPr>
    </w:p>
    <w:p w:rsidR="008C0447" w:rsidRDefault="008C0447" w:rsidP="008C0447">
      <w:pPr>
        <w:jc w:val="both"/>
      </w:pPr>
      <w:r>
        <w:rPr>
          <w:b/>
        </w:rPr>
        <w:t>4</w:t>
      </w:r>
      <w:r w:rsidRPr="00564F66">
        <w:rPr>
          <w:b/>
        </w:rPr>
        <w:t xml:space="preserve">- </w:t>
      </w:r>
      <w:r w:rsidRPr="000A3445">
        <w:t>Fakültemiz</w:t>
      </w:r>
      <w:r>
        <w:rPr>
          <w:b/>
        </w:rPr>
        <w:t xml:space="preserve"> </w:t>
      </w:r>
      <w:r>
        <w:t xml:space="preserve">Maliye </w:t>
      </w:r>
      <w:r w:rsidRPr="00564F66">
        <w:t>Bölüm Başkanlı</w:t>
      </w:r>
      <w:r>
        <w:t>ğı'nın</w:t>
      </w:r>
      <w:r w:rsidRPr="00564F66">
        <w:t xml:space="preserve"> </w:t>
      </w:r>
      <w:r>
        <w:t>29/06/2015 tarih ve 199-28434 sayılı yazısı</w:t>
      </w:r>
      <w:r>
        <w:rPr>
          <w:bCs/>
        </w:rPr>
        <w:t xml:space="preserve"> </w:t>
      </w:r>
      <w:r w:rsidRPr="00564F66">
        <w:t xml:space="preserve">okundu. </w:t>
      </w:r>
    </w:p>
    <w:p w:rsidR="008C0447" w:rsidRDefault="008C0447" w:rsidP="008C0447">
      <w:pPr>
        <w:jc w:val="both"/>
      </w:pPr>
    </w:p>
    <w:p w:rsidR="008C0447" w:rsidRPr="00B361B2" w:rsidRDefault="008C0447" w:rsidP="008C0447">
      <w:pPr>
        <w:jc w:val="both"/>
        <w:rPr>
          <w:bCs/>
        </w:rPr>
      </w:pPr>
      <w:r>
        <w:rPr>
          <w:bCs/>
        </w:rPr>
        <w:t xml:space="preserve">Yapılan görüşmelerden sonra; </w:t>
      </w:r>
      <w:r w:rsidRPr="00B63B97">
        <w:rPr>
          <w:bCs/>
        </w:rPr>
        <w:t xml:space="preserve">Siyaset Bilimi ve Kamu Yönetimi </w:t>
      </w:r>
      <w:r>
        <w:t xml:space="preserve">Bölümü'nde Çift </w:t>
      </w:r>
      <w:proofErr w:type="spellStart"/>
      <w:r>
        <w:t>Anadal</w:t>
      </w:r>
      <w:proofErr w:type="spellEnd"/>
      <w:r>
        <w:t xml:space="preserve"> Programı (ÇAP) kapsamında eğitim alan U1203.12402 no.lu Murat BOZKURT isimli Maliye Bölümü öğrencisinin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, </w:t>
      </w:r>
      <w:r w:rsidRPr="006B7DB1">
        <w:rPr>
          <w:b/>
          <w:bCs/>
        </w:rPr>
        <w:t>Ek-</w:t>
      </w:r>
      <w:r>
        <w:rPr>
          <w:b/>
          <w:bCs/>
        </w:rPr>
        <w:t>II</w:t>
      </w:r>
      <w:r>
        <w:rPr>
          <w:bCs/>
        </w:rPr>
        <w:t xml:space="preserve"> de belirtildiği şekliyle uygun olduğuna oybirliği ile karar verildi. </w:t>
      </w:r>
    </w:p>
    <w:p w:rsidR="008C0447" w:rsidRDefault="008C0447" w:rsidP="008C0447">
      <w:pPr>
        <w:spacing w:line="240" w:lineRule="atLeast"/>
        <w:jc w:val="both"/>
      </w:pPr>
    </w:p>
    <w:p w:rsidR="008C0447" w:rsidRDefault="008C0447" w:rsidP="008C0447">
      <w:pPr>
        <w:jc w:val="both"/>
        <w:rPr>
          <w:b/>
          <w:bCs/>
        </w:rPr>
      </w:pPr>
    </w:p>
    <w:p w:rsidR="008C0447" w:rsidRPr="000E0BF7" w:rsidRDefault="008C0447" w:rsidP="008C0447">
      <w:pPr>
        <w:spacing w:line="228" w:lineRule="auto"/>
        <w:jc w:val="both"/>
        <w:rPr>
          <w:rFonts w:eastAsiaTheme="minorHAnsi"/>
        </w:rPr>
      </w:pPr>
      <w:r>
        <w:rPr>
          <w:b/>
          <w:bCs/>
        </w:rPr>
        <w:t>5</w:t>
      </w:r>
      <w:r w:rsidRPr="005417F5">
        <w:rPr>
          <w:b/>
          <w:bCs/>
        </w:rPr>
        <w:t xml:space="preserve">- </w:t>
      </w:r>
      <w:r>
        <w:rPr>
          <w:rFonts w:eastAsiaTheme="minorHAnsi"/>
        </w:rPr>
        <w:t>2014-2015</w:t>
      </w:r>
      <w:r w:rsidRPr="000E0BF7">
        <w:rPr>
          <w:rFonts w:eastAsiaTheme="minorHAnsi"/>
        </w:rPr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sonunda yapılan </w:t>
      </w:r>
      <w:r>
        <w:rPr>
          <w:rFonts w:eastAsiaTheme="minorHAnsi"/>
        </w:rPr>
        <w:t xml:space="preserve">bütünleme ve tek ders </w:t>
      </w:r>
      <w:r w:rsidRPr="000E0BF7">
        <w:rPr>
          <w:rFonts w:eastAsiaTheme="minorHAnsi"/>
        </w:rPr>
        <w:t>sınavlar</w:t>
      </w:r>
      <w:r>
        <w:rPr>
          <w:rFonts w:eastAsiaTheme="minorHAnsi"/>
        </w:rPr>
        <w:t>ı</w:t>
      </w:r>
      <w:r w:rsidRPr="000E0BF7">
        <w:rPr>
          <w:rFonts w:eastAsiaTheme="minorHAnsi"/>
        </w:rPr>
        <w:t xml:space="preserve"> sonucunda mezun olan öğrencilerin bildirildiği İktisa</w:t>
      </w:r>
      <w:r>
        <w:rPr>
          <w:rFonts w:eastAsiaTheme="minorHAnsi"/>
        </w:rPr>
        <w:t xml:space="preserve">t, Maliye, Uluslararası İlişkiler, Siyaset Bilimi ve Kamu Yönetimi ve </w:t>
      </w:r>
      <w:r w:rsidRPr="000E0BF7">
        <w:rPr>
          <w:rFonts w:eastAsiaTheme="minorHAnsi"/>
        </w:rPr>
        <w:t xml:space="preserve">Çalışma Ekonomisi ve Endüstri İlişkileri Bölüm Başkanlıklarının yazıları okundu. </w:t>
      </w:r>
    </w:p>
    <w:p w:rsidR="008C0447" w:rsidRPr="000E0BF7" w:rsidRDefault="008C0447" w:rsidP="008C0447">
      <w:pPr>
        <w:spacing w:line="228" w:lineRule="auto"/>
        <w:jc w:val="both"/>
        <w:rPr>
          <w:b/>
          <w:bCs/>
        </w:rPr>
      </w:pPr>
      <w:r w:rsidRPr="000E0BF7">
        <w:rPr>
          <w:b/>
          <w:bCs/>
        </w:rPr>
        <w:t xml:space="preserve"> </w:t>
      </w:r>
    </w:p>
    <w:p w:rsidR="008C0447" w:rsidRPr="000E0BF7" w:rsidRDefault="008C0447" w:rsidP="008C0447">
      <w:pPr>
        <w:jc w:val="both"/>
      </w:pPr>
      <w:r w:rsidRPr="000E0BF7">
        <w:t xml:space="preserve">Yapılan görüşmelerden sonra; </w:t>
      </w:r>
      <w:r>
        <w:rPr>
          <w:rFonts w:eastAsiaTheme="minorHAnsi"/>
        </w:rPr>
        <w:t>2014-2015</w:t>
      </w:r>
      <w:r w:rsidRPr="000E0BF7">
        <w:rPr>
          <w:rFonts w:eastAsiaTheme="minorHAnsi"/>
        </w:rPr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sonunda yapılan </w:t>
      </w:r>
      <w:r>
        <w:rPr>
          <w:rFonts w:eastAsiaTheme="minorHAnsi"/>
        </w:rPr>
        <w:t xml:space="preserve">bütünleme ve tek ders </w:t>
      </w:r>
      <w:r w:rsidRPr="000E0BF7">
        <w:rPr>
          <w:rFonts w:eastAsiaTheme="minorHAnsi"/>
        </w:rPr>
        <w:t>sınavlar</w:t>
      </w:r>
      <w:r>
        <w:rPr>
          <w:rFonts w:eastAsiaTheme="minorHAnsi"/>
        </w:rPr>
        <w:t>ı</w:t>
      </w:r>
      <w:r w:rsidRPr="000E0BF7">
        <w:rPr>
          <w:rFonts w:eastAsiaTheme="minorHAnsi"/>
        </w:rPr>
        <w:t xml:space="preserve"> </w:t>
      </w:r>
      <w:r w:rsidRPr="000E0BF7">
        <w:t xml:space="preserve">sonucunda öğrenimlerini tamamlayan </w:t>
      </w:r>
      <w:r>
        <w:rPr>
          <w:b/>
          <w:bCs/>
        </w:rPr>
        <w:t>(Ek-III</w:t>
      </w:r>
      <w:r w:rsidRPr="000E0BF7">
        <w:rPr>
          <w:b/>
          <w:bCs/>
        </w:rPr>
        <w:t xml:space="preserve">) </w:t>
      </w:r>
      <w:r w:rsidRPr="000E0BF7">
        <w:t xml:space="preserve">listelerde adı </w:t>
      </w:r>
      <w:r>
        <w:t>geçen öğrencilerin mezuniyetlerinin</w:t>
      </w:r>
      <w:r w:rsidRPr="000E0BF7">
        <w:t xml:space="preserve"> kabulüne oybirliği ile karar verildi. </w:t>
      </w:r>
    </w:p>
    <w:p w:rsidR="008C0447" w:rsidRDefault="008C0447" w:rsidP="008C0447">
      <w:pPr>
        <w:jc w:val="both"/>
        <w:rPr>
          <w:b/>
          <w:bCs/>
        </w:rPr>
      </w:pPr>
    </w:p>
    <w:p w:rsidR="008C0447" w:rsidRDefault="008C0447" w:rsidP="008C0447">
      <w:pPr>
        <w:jc w:val="both"/>
        <w:rPr>
          <w:b/>
          <w:bCs/>
        </w:rPr>
      </w:pPr>
    </w:p>
    <w:p w:rsidR="008C0447" w:rsidRPr="003C0505" w:rsidRDefault="008C0447" w:rsidP="008C0447">
      <w:pPr>
        <w:tabs>
          <w:tab w:val="left" w:pos="360"/>
        </w:tabs>
        <w:spacing w:line="228" w:lineRule="auto"/>
        <w:jc w:val="both"/>
      </w:pPr>
      <w:r>
        <w:rPr>
          <w:b/>
        </w:rPr>
        <w:t>6</w:t>
      </w:r>
      <w:r w:rsidRPr="003C0505">
        <w:rPr>
          <w:b/>
        </w:rPr>
        <w:t xml:space="preserve">- </w:t>
      </w:r>
      <w:r>
        <w:t>2015</w:t>
      </w:r>
      <w:r w:rsidRPr="003C0505">
        <w:t>-</w:t>
      </w:r>
      <w:r>
        <w:t>2016</w:t>
      </w:r>
      <w:r w:rsidRPr="003C0505">
        <w:t xml:space="preserve"> öğretim yılında Fakültemiz Bölümlerinde Çift </w:t>
      </w:r>
      <w:proofErr w:type="spellStart"/>
      <w:r w:rsidRPr="003C0505">
        <w:t>Anadal</w:t>
      </w:r>
      <w:proofErr w:type="spellEnd"/>
      <w:r w:rsidRPr="003C0505">
        <w:t xml:space="preserve"> Programı öğrencilerinin muaf ol</w:t>
      </w:r>
      <w:r>
        <w:t>ması ve alması gereken dersler</w:t>
      </w:r>
      <w:r w:rsidRPr="003C0505">
        <w:t xml:space="preserve"> ile ilgili Öğrenci İşleri Daire Başkanlığının </w:t>
      </w:r>
      <w:r>
        <w:t>03</w:t>
      </w:r>
      <w:r w:rsidRPr="003C0505">
        <w:t>/06/</w:t>
      </w:r>
      <w:r>
        <w:t>2015</w:t>
      </w:r>
      <w:r w:rsidRPr="003C0505">
        <w:t xml:space="preserve"> tarih ve </w:t>
      </w:r>
      <w:r w:rsidRPr="00FC6253">
        <w:t>15489637-302.01.10- 23919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3C0505">
        <w:t>sayılı yazısı ile Bölüm Başkanlıklarının görüş yazıları okundu.</w:t>
      </w:r>
    </w:p>
    <w:p w:rsidR="008C0447" w:rsidRPr="003C0505" w:rsidRDefault="008C0447" w:rsidP="008C0447">
      <w:pPr>
        <w:tabs>
          <w:tab w:val="left" w:pos="360"/>
        </w:tabs>
        <w:spacing w:line="228" w:lineRule="auto"/>
        <w:jc w:val="both"/>
      </w:pPr>
    </w:p>
    <w:p w:rsidR="008C0447" w:rsidRDefault="008C0447" w:rsidP="008C0447">
      <w:pPr>
        <w:tabs>
          <w:tab w:val="left" w:pos="360"/>
        </w:tabs>
        <w:spacing w:line="228" w:lineRule="auto"/>
        <w:jc w:val="both"/>
      </w:pPr>
      <w:r w:rsidRPr="003C0505">
        <w:t xml:space="preserve">Yapılan görüşmelerden sonra; ÇAP öğrencilerinin muaf olması </w:t>
      </w:r>
      <w:r>
        <w:t xml:space="preserve">ve alması gereken derslerin </w:t>
      </w:r>
      <w:r w:rsidRPr="00231C4C">
        <w:rPr>
          <w:b/>
        </w:rPr>
        <w:t>(EK-IV)</w:t>
      </w:r>
      <w:r w:rsidRPr="00231C4C">
        <w:t xml:space="preserve"> </w:t>
      </w:r>
      <w:r w:rsidRPr="003C0505">
        <w:t xml:space="preserve">deki şekliyle uygun olduğuna ve gereği için Rektörlüğe arzına oybirliği ile karar verildi. </w:t>
      </w:r>
    </w:p>
    <w:p w:rsidR="008C0447" w:rsidRPr="008C475B" w:rsidRDefault="008C0447" w:rsidP="008C0447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06-3</w:t>
      </w:r>
    </w:p>
    <w:p w:rsidR="008C0447" w:rsidRDefault="008C0447" w:rsidP="008C0447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02/07/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8C0447" w:rsidRDefault="008C0447" w:rsidP="008C0447">
      <w:pPr>
        <w:tabs>
          <w:tab w:val="left" w:pos="360"/>
        </w:tabs>
        <w:spacing w:line="228" w:lineRule="auto"/>
        <w:jc w:val="both"/>
      </w:pPr>
    </w:p>
    <w:p w:rsidR="008C0447" w:rsidRPr="000E0BF7" w:rsidRDefault="008C0447" w:rsidP="008C0447">
      <w:pPr>
        <w:spacing w:line="228" w:lineRule="auto"/>
        <w:jc w:val="both"/>
        <w:rPr>
          <w:rFonts w:eastAsiaTheme="minorHAnsi"/>
        </w:rPr>
      </w:pPr>
      <w:r>
        <w:rPr>
          <w:b/>
          <w:bCs/>
        </w:rPr>
        <w:t>7</w:t>
      </w:r>
      <w:r w:rsidRPr="005417F5">
        <w:rPr>
          <w:b/>
          <w:bCs/>
        </w:rPr>
        <w:t xml:space="preserve">- </w:t>
      </w:r>
      <w:r>
        <w:rPr>
          <w:rFonts w:eastAsiaTheme="minorHAnsi"/>
        </w:rPr>
        <w:t>2014-2015</w:t>
      </w:r>
      <w:r w:rsidRPr="000E0BF7">
        <w:rPr>
          <w:rFonts w:eastAsiaTheme="minorHAnsi"/>
        </w:rPr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sonunda yapılan </w:t>
      </w:r>
      <w:r>
        <w:rPr>
          <w:rFonts w:eastAsiaTheme="minorHAnsi"/>
        </w:rPr>
        <w:t xml:space="preserve">bütünleme ve tek ders </w:t>
      </w:r>
      <w:r w:rsidRPr="000E0BF7">
        <w:rPr>
          <w:rFonts w:eastAsiaTheme="minorHAnsi"/>
        </w:rPr>
        <w:t>sınavlar</w:t>
      </w:r>
      <w:r>
        <w:rPr>
          <w:rFonts w:eastAsiaTheme="minorHAnsi"/>
        </w:rPr>
        <w:t>ı</w:t>
      </w:r>
      <w:r w:rsidRPr="000E0BF7">
        <w:rPr>
          <w:rFonts w:eastAsiaTheme="minorHAnsi"/>
        </w:rPr>
        <w:t xml:space="preserve"> sonucunda mezun olan öğrencilerin bildirildiği İktisa</w:t>
      </w:r>
      <w:r>
        <w:rPr>
          <w:rFonts w:eastAsiaTheme="minorHAnsi"/>
        </w:rPr>
        <w:t xml:space="preserve">t, Maliye, Uluslararası İlişkiler, Siyaset Bilimi ve Kamu Yönetimi ve </w:t>
      </w:r>
      <w:r w:rsidRPr="000E0BF7">
        <w:rPr>
          <w:rFonts w:eastAsiaTheme="minorHAnsi"/>
        </w:rPr>
        <w:t xml:space="preserve">Çalışma Ekonomisi ve Endüstri İlişkileri Bölüm Başkanlıklarının yazıları okundu. </w:t>
      </w:r>
    </w:p>
    <w:p w:rsidR="008C0447" w:rsidRPr="000E0BF7" w:rsidRDefault="008C0447" w:rsidP="008C0447">
      <w:pPr>
        <w:spacing w:line="228" w:lineRule="auto"/>
        <w:jc w:val="both"/>
        <w:rPr>
          <w:b/>
          <w:bCs/>
        </w:rPr>
      </w:pPr>
      <w:r w:rsidRPr="000E0BF7">
        <w:rPr>
          <w:b/>
          <w:bCs/>
        </w:rPr>
        <w:t xml:space="preserve"> </w:t>
      </w:r>
    </w:p>
    <w:p w:rsidR="008C0447" w:rsidRPr="000E0BF7" w:rsidRDefault="008C0447" w:rsidP="008C0447">
      <w:pPr>
        <w:jc w:val="both"/>
      </w:pPr>
      <w:r w:rsidRPr="000E0BF7">
        <w:t xml:space="preserve">Yapılan görüşmelerden sonra; </w:t>
      </w:r>
      <w:r>
        <w:rPr>
          <w:rFonts w:eastAsiaTheme="minorHAnsi"/>
        </w:rPr>
        <w:t>2014-2015</w:t>
      </w:r>
      <w:r w:rsidRPr="000E0BF7">
        <w:rPr>
          <w:rFonts w:eastAsiaTheme="minorHAnsi"/>
        </w:rPr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sonunda yapılan </w:t>
      </w:r>
      <w:r>
        <w:rPr>
          <w:rFonts w:eastAsiaTheme="minorHAnsi"/>
        </w:rPr>
        <w:t xml:space="preserve">bütünleme ve tek ders </w:t>
      </w:r>
      <w:r w:rsidRPr="000E0BF7">
        <w:rPr>
          <w:rFonts w:eastAsiaTheme="minorHAnsi"/>
        </w:rPr>
        <w:t>sınavlar</w:t>
      </w:r>
      <w:r>
        <w:rPr>
          <w:rFonts w:eastAsiaTheme="minorHAnsi"/>
        </w:rPr>
        <w:t>ı</w:t>
      </w:r>
      <w:r w:rsidRPr="000E0BF7">
        <w:rPr>
          <w:rFonts w:eastAsiaTheme="minorHAnsi"/>
        </w:rPr>
        <w:t xml:space="preserve"> </w:t>
      </w:r>
      <w:r w:rsidRPr="000E0BF7">
        <w:t xml:space="preserve">sonucunda öğrenimlerini tamamlayan </w:t>
      </w:r>
      <w:r>
        <w:t xml:space="preserve">ve güncellenen </w:t>
      </w:r>
      <w:r>
        <w:rPr>
          <w:b/>
          <w:bCs/>
        </w:rPr>
        <w:t>(Ek-III</w:t>
      </w:r>
      <w:r w:rsidRPr="000E0BF7">
        <w:rPr>
          <w:b/>
          <w:bCs/>
        </w:rPr>
        <w:t xml:space="preserve">) </w:t>
      </w:r>
      <w:r w:rsidRPr="000E0BF7">
        <w:t xml:space="preserve">listelerde adı </w:t>
      </w:r>
      <w:r>
        <w:t>geçen öğrencilerin mezuniyetlerinin</w:t>
      </w:r>
      <w:r w:rsidRPr="000E0BF7">
        <w:t xml:space="preserve"> kabulüne oybirliği ile karar verildi. </w:t>
      </w:r>
    </w:p>
    <w:p w:rsidR="008C0447" w:rsidRPr="003C0505" w:rsidRDefault="008C0447" w:rsidP="008C0447">
      <w:pPr>
        <w:tabs>
          <w:tab w:val="left" w:pos="360"/>
        </w:tabs>
        <w:spacing w:line="228" w:lineRule="auto"/>
        <w:jc w:val="both"/>
      </w:pPr>
    </w:p>
    <w:p w:rsidR="008C0447" w:rsidRDefault="008C0447" w:rsidP="008C0447">
      <w:pPr>
        <w:jc w:val="center"/>
        <w:rPr>
          <w:b/>
          <w:bCs/>
        </w:rPr>
      </w:pPr>
    </w:p>
    <w:p w:rsidR="008C0447" w:rsidRDefault="008C0447" w:rsidP="008C0447">
      <w:r>
        <w:rPr>
          <w:b/>
        </w:rPr>
        <w:t>8</w:t>
      </w:r>
      <w:r w:rsidRPr="00F664BE">
        <w:rPr>
          <w:b/>
        </w:rPr>
        <w:t>-</w:t>
      </w:r>
      <w:r>
        <w:t xml:space="preserve"> Gündemde başka madde olmadığından oturuma son verildi. </w:t>
      </w:r>
    </w:p>
    <w:p w:rsidR="008C0447" w:rsidRDefault="008C0447" w:rsidP="008C0447"/>
    <w:p w:rsidR="008C0447" w:rsidRDefault="008C0447" w:rsidP="008C0447"/>
    <w:p w:rsidR="008C0447" w:rsidRDefault="008C0447" w:rsidP="008C0447"/>
    <w:p w:rsidR="008C0447" w:rsidRDefault="008C0447" w:rsidP="008C0447"/>
    <w:p w:rsidR="008C0447" w:rsidRDefault="008C0447" w:rsidP="008C0447"/>
    <w:p w:rsidR="00422E50" w:rsidRDefault="00422E50"/>
    <w:p w:rsidR="008C0447" w:rsidRDefault="008C0447"/>
    <w:p w:rsidR="008C0447" w:rsidRPr="008C475B" w:rsidRDefault="008C0447" w:rsidP="008C0447">
      <w:pPr>
        <w:jc w:val="both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Musa EKEN </w:t>
      </w:r>
    </w:p>
    <w:p w:rsidR="008C0447" w:rsidRPr="008C475B" w:rsidRDefault="008C0447" w:rsidP="008C0447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8C0447" w:rsidRDefault="008C0447" w:rsidP="008C0447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0447" w:rsidRDefault="008C0447" w:rsidP="008C0447">
      <w:pPr>
        <w:rPr>
          <w:b/>
          <w:bCs/>
        </w:rPr>
      </w:pPr>
    </w:p>
    <w:p w:rsidR="008C0447" w:rsidRPr="00944AB5" w:rsidRDefault="008C0447" w:rsidP="008C0447">
      <w:pPr>
        <w:pStyle w:val="ListeParagraf"/>
        <w:ind w:left="1068"/>
        <w:jc w:val="right"/>
        <w:rPr>
          <w:b/>
          <w:bCs/>
        </w:rPr>
      </w:pPr>
    </w:p>
    <w:p w:rsidR="008C0447" w:rsidRDefault="008C0447" w:rsidP="008C0447">
      <w:pPr>
        <w:rPr>
          <w:b/>
          <w:bCs/>
        </w:rPr>
      </w:pPr>
    </w:p>
    <w:p w:rsidR="008C0447" w:rsidRDefault="008C0447" w:rsidP="008C0447">
      <w:pPr>
        <w:rPr>
          <w:b/>
          <w:bCs/>
        </w:rPr>
      </w:pPr>
    </w:p>
    <w:p w:rsidR="008C0447" w:rsidRPr="008C475B" w:rsidRDefault="008C0447" w:rsidP="008C0447">
      <w:pPr>
        <w:rPr>
          <w:b/>
          <w:bCs/>
        </w:rPr>
      </w:pPr>
    </w:p>
    <w:p w:rsidR="008C0447" w:rsidRDefault="008C0447" w:rsidP="008C0447">
      <w:pPr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.Ekrem GÜL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Aziz KUTLAR       </w:t>
      </w:r>
    </w:p>
    <w:p w:rsidR="008C0447" w:rsidRDefault="008C0447" w:rsidP="008C0447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8C0447" w:rsidRDefault="008C0447" w:rsidP="008C0447">
      <w:pPr>
        <w:rPr>
          <w:b/>
          <w:bCs/>
        </w:rPr>
      </w:pPr>
    </w:p>
    <w:p w:rsidR="008C0447" w:rsidRDefault="008C0447" w:rsidP="008C0447">
      <w:pPr>
        <w:rPr>
          <w:b/>
          <w:bCs/>
        </w:rPr>
      </w:pPr>
    </w:p>
    <w:p w:rsidR="008C0447" w:rsidRDefault="008C0447" w:rsidP="008C0447">
      <w:pPr>
        <w:rPr>
          <w:b/>
          <w:bCs/>
        </w:rPr>
      </w:pPr>
    </w:p>
    <w:p w:rsidR="008C0447" w:rsidRDefault="008C0447" w:rsidP="008C0447">
      <w:pPr>
        <w:rPr>
          <w:b/>
          <w:bCs/>
        </w:rPr>
      </w:pPr>
    </w:p>
    <w:p w:rsidR="008C0447" w:rsidRDefault="008C0447" w:rsidP="008C0447">
      <w:pPr>
        <w:rPr>
          <w:b/>
          <w:bCs/>
        </w:rPr>
      </w:pPr>
    </w:p>
    <w:p w:rsidR="008C0447" w:rsidRPr="008C475B" w:rsidRDefault="008C0447" w:rsidP="008C0447">
      <w:pPr>
        <w:spacing w:line="204" w:lineRule="auto"/>
        <w:rPr>
          <w:b/>
          <w:bCs/>
        </w:rPr>
      </w:pP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Emel İSLAMOĞLU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Serdar GÜLENER</w:t>
      </w:r>
    </w:p>
    <w:p w:rsidR="008C0447" w:rsidRDefault="008C0447" w:rsidP="008C0447">
      <w:pPr>
        <w:spacing w:line="204" w:lineRule="auto"/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C0447" w:rsidRDefault="008C0447" w:rsidP="008C0447">
      <w:pPr>
        <w:spacing w:line="204" w:lineRule="auto"/>
        <w:rPr>
          <w:b/>
          <w:bCs/>
        </w:rPr>
      </w:pPr>
    </w:p>
    <w:p w:rsidR="008C0447" w:rsidRDefault="008C0447" w:rsidP="008C0447">
      <w:pPr>
        <w:spacing w:line="204" w:lineRule="auto"/>
        <w:rPr>
          <w:b/>
          <w:bCs/>
        </w:rPr>
      </w:pPr>
    </w:p>
    <w:p w:rsidR="008C0447" w:rsidRDefault="008C0447" w:rsidP="008C0447">
      <w:pPr>
        <w:spacing w:line="204" w:lineRule="auto"/>
        <w:rPr>
          <w:b/>
          <w:bCs/>
        </w:rPr>
      </w:pPr>
    </w:p>
    <w:p w:rsidR="008C0447" w:rsidRDefault="008C0447" w:rsidP="008C0447">
      <w:pPr>
        <w:spacing w:line="204" w:lineRule="auto"/>
        <w:rPr>
          <w:b/>
          <w:bCs/>
        </w:rPr>
      </w:pPr>
    </w:p>
    <w:p w:rsidR="008C0447" w:rsidRDefault="008C0447" w:rsidP="008C0447">
      <w:pPr>
        <w:spacing w:line="204" w:lineRule="auto"/>
        <w:rPr>
          <w:b/>
          <w:bCs/>
        </w:rPr>
      </w:pPr>
    </w:p>
    <w:p w:rsidR="008C0447" w:rsidRDefault="008C0447" w:rsidP="008C0447">
      <w:pPr>
        <w:spacing w:line="204" w:lineRule="auto"/>
        <w:rPr>
          <w:b/>
          <w:bCs/>
        </w:rPr>
      </w:pPr>
    </w:p>
    <w:p w:rsidR="008C0447" w:rsidRPr="008C475B" w:rsidRDefault="008C0447" w:rsidP="008C0447">
      <w:pPr>
        <w:spacing w:line="204" w:lineRule="auto"/>
        <w:rPr>
          <w:b/>
          <w:bCs/>
        </w:rPr>
      </w:pPr>
      <w:r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Nurullah ALTUN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C0447" w:rsidRDefault="008C0447" w:rsidP="008C0447"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</w:p>
    <w:p w:rsidR="008C0447" w:rsidRDefault="008C0447" w:rsidP="008C0447"/>
    <w:p w:rsidR="008C0447" w:rsidRDefault="008C0447" w:rsidP="008C0447"/>
    <w:p w:rsidR="008C0447" w:rsidRDefault="008C0447"/>
    <w:sectPr w:rsidR="008C0447" w:rsidSect="0042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63B2"/>
    <w:multiLevelType w:val="hybridMultilevel"/>
    <w:tmpl w:val="2312BA54"/>
    <w:lvl w:ilvl="0" w:tplc="9B0A48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447"/>
    <w:rsid w:val="00422E50"/>
    <w:rsid w:val="008C0447"/>
    <w:rsid w:val="009C6AF5"/>
    <w:rsid w:val="00E534CA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>SAKARYA UNIVERSITESI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2015-07-08T07:47:00Z</cp:lastPrinted>
  <dcterms:created xsi:type="dcterms:W3CDTF">2015-07-08T07:45:00Z</dcterms:created>
  <dcterms:modified xsi:type="dcterms:W3CDTF">2015-07-08T07:47:00Z</dcterms:modified>
</cp:coreProperties>
</file>